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293C4" w14:textId="77777777" w:rsidR="008740BC" w:rsidRDefault="008740BC" w:rsidP="008740BC">
      <w:pPr>
        <w:jc w:val="center"/>
        <w:rPr>
          <w:b/>
          <w:sz w:val="28"/>
          <w:szCs w:val="28"/>
        </w:rPr>
      </w:pPr>
      <w:bookmarkStart w:id="0" w:name="_GoBack"/>
      <w:bookmarkEnd w:id="0"/>
      <w:r>
        <w:rPr>
          <w:b/>
          <w:sz w:val="28"/>
          <w:szCs w:val="28"/>
        </w:rPr>
        <w:t>Family Law and Will Procedures</w:t>
      </w:r>
    </w:p>
    <w:p w14:paraId="30DBAEBB" w14:textId="77777777" w:rsidR="008740BC" w:rsidRDefault="008740BC" w:rsidP="008740BC">
      <w:pPr>
        <w:jc w:val="center"/>
        <w:rPr>
          <w:b/>
          <w:sz w:val="28"/>
          <w:szCs w:val="28"/>
        </w:rPr>
      </w:pPr>
    </w:p>
    <w:p w14:paraId="76CAFE64" w14:textId="77777777" w:rsidR="008740BC" w:rsidRDefault="008740BC" w:rsidP="008740BC">
      <w:pPr>
        <w:pStyle w:val="Heading1"/>
      </w:pPr>
      <w:r>
        <w:t>Family Law Procedures.</w:t>
      </w:r>
    </w:p>
    <w:p w14:paraId="648E46F3" w14:textId="77777777" w:rsidR="008740BC" w:rsidRPr="008740BC" w:rsidRDefault="008740BC" w:rsidP="008740BC"/>
    <w:p w14:paraId="4144C599" w14:textId="77777777" w:rsidR="00B9564C" w:rsidRDefault="00B9564C" w:rsidP="00632952">
      <w:pPr>
        <w:pStyle w:val="Heading3"/>
      </w:pPr>
      <w:r>
        <w:t>General Procedures.</w:t>
      </w:r>
      <w:r w:rsidR="00D16215">
        <w:t xml:space="preserve">  </w:t>
      </w:r>
    </w:p>
    <w:p w14:paraId="065D58F3" w14:textId="77777777" w:rsidR="00D16215" w:rsidRDefault="00D16215">
      <w:pPr>
        <w:rPr>
          <w:sz w:val="24"/>
          <w:szCs w:val="24"/>
        </w:rPr>
      </w:pPr>
      <w:r>
        <w:rPr>
          <w:sz w:val="24"/>
          <w:szCs w:val="24"/>
        </w:rPr>
        <w:t>Unless otherwise provided by these rules, the Tohono O’odham Rules of Civil Procedure will apply.</w:t>
      </w:r>
    </w:p>
    <w:p w14:paraId="462A1800" w14:textId="77777777" w:rsidR="00D16215" w:rsidRPr="00632952" w:rsidRDefault="00D16215">
      <w:pPr>
        <w:rPr>
          <w:sz w:val="24"/>
          <w:szCs w:val="24"/>
        </w:rPr>
      </w:pPr>
    </w:p>
    <w:p w14:paraId="57E79AE7" w14:textId="77777777" w:rsidR="008740BC" w:rsidRDefault="008740BC" w:rsidP="00632952">
      <w:pPr>
        <w:pStyle w:val="Heading3"/>
        <w:numPr>
          <w:ilvl w:val="3"/>
          <w:numId w:val="44"/>
        </w:numPr>
      </w:pPr>
      <w:r>
        <w:t>Child Support.</w:t>
      </w:r>
    </w:p>
    <w:p w14:paraId="6B2E8720" w14:textId="77777777" w:rsidR="008740BC" w:rsidRDefault="008740BC" w:rsidP="005E10D9">
      <w:pPr>
        <w:pStyle w:val="Heading4"/>
      </w:pPr>
      <w:r>
        <w:t>Purpose.</w:t>
      </w:r>
    </w:p>
    <w:p w14:paraId="7302D673" w14:textId="77777777" w:rsidR="008740BC" w:rsidRPr="005E10D9" w:rsidRDefault="008740BC" w:rsidP="005E10D9">
      <w:pPr>
        <w:pStyle w:val="Heading5"/>
        <w:rPr>
          <w:b w:val="0"/>
        </w:rPr>
      </w:pPr>
      <w:r w:rsidRPr="005E10D9">
        <w:rPr>
          <w:b w:val="0"/>
        </w:rPr>
        <w:t>To establish a standard of support for children consistent with the reasonable needs of children and the ability of parents to pay;</w:t>
      </w:r>
    </w:p>
    <w:p w14:paraId="4EE9F57C" w14:textId="77777777" w:rsidR="008740BC" w:rsidRPr="005E10D9" w:rsidRDefault="008740BC" w:rsidP="005E10D9">
      <w:pPr>
        <w:pStyle w:val="Heading5"/>
        <w:rPr>
          <w:b w:val="0"/>
        </w:rPr>
      </w:pPr>
      <w:r w:rsidRPr="005E10D9">
        <w:rPr>
          <w:b w:val="0"/>
        </w:rPr>
        <w:t>To make child support awards consistent for persons in similar circumstances;</w:t>
      </w:r>
    </w:p>
    <w:p w14:paraId="007B6BB2" w14:textId="77777777" w:rsidR="008740BC" w:rsidRPr="005E10D9" w:rsidRDefault="008740BC" w:rsidP="005E10D9">
      <w:pPr>
        <w:pStyle w:val="Heading5"/>
        <w:rPr>
          <w:b w:val="0"/>
        </w:rPr>
      </w:pPr>
      <w:r w:rsidRPr="005E10D9">
        <w:rPr>
          <w:b w:val="0"/>
        </w:rPr>
        <w:t>To give parents and courts guidance in establishing child support orders and to promote settlements;</w:t>
      </w:r>
    </w:p>
    <w:p w14:paraId="19DF3062" w14:textId="662C3968" w:rsidR="008740BC" w:rsidRPr="005E10D9" w:rsidRDefault="008740BC" w:rsidP="005E10D9">
      <w:pPr>
        <w:pStyle w:val="Heading5"/>
        <w:rPr>
          <w:b w:val="0"/>
        </w:rPr>
      </w:pPr>
      <w:r w:rsidRPr="005E10D9">
        <w:rPr>
          <w:b w:val="0"/>
        </w:rPr>
        <w:t xml:space="preserve">To comply with federal law (42 U.S.C. </w:t>
      </w:r>
      <w:r w:rsidR="00632952">
        <w:rPr>
          <w:rFonts w:cs="Times New Roman"/>
          <w:b w:val="0"/>
        </w:rPr>
        <w:t>§</w:t>
      </w:r>
      <w:r w:rsidRPr="005E10D9">
        <w:rPr>
          <w:b w:val="0"/>
        </w:rPr>
        <w:t xml:space="preserve">651 et seq., 45 C.F.R. </w:t>
      </w:r>
      <w:r w:rsidR="00632952">
        <w:rPr>
          <w:rFonts w:cs="Times New Roman"/>
          <w:b w:val="0"/>
        </w:rPr>
        <w:t>§</w:t>
      </w:r>
      <w:r w:rsidRPr="005E10D9">
        <w:rPr>
          <w:b w:val="0"/>
        </w:rPr>
        <w:t xml:space="preserve">302.56). </w:t>
      </w:r>
    </w:p>
    <w:p w14:paraId="224FD33B" w14:textId="77777777" w:rsidR="008740BC" w:rsidRDefault="008740BC" w:rsidP="005E10D9">
      <w:pPr>
        <w:pStyle w:val="Heading4"/>
      </w:pPr>
      <w:r>
        <w:t>Premises.</w:t>
      </w:r>
    </w:p>
    <w:p w14:paraId="6B67432E" w14:textId="77777777" w:rsidR="008740BC" w:rsidRPr="005E10D9" w:rsidRDefault="008740BC" w:rsidP="005E10D9">
      <w:pPr>
        <w:pStyle w:val="Heading5"/>
        <w:rPr>
          <w:b w:val="0"/>
        </w:rPr>
      </w:pPr>
      <w:r w:rsidRPr="005E10D9">
        <w:rPr>
          <w:b w:val="0"/>
        </w:rPr>
        <w:t>These guidelines apply to all</w:t>
      </w:r>
      <w:r w:rsidR="000E55FA">
        <w:rPr>
          <w:b w:val="0"/>
        </w:rPr>
        <w:t xml:space="preserve"> child support calculations in adult civil and children’s civil courts</w:t>
      </w:r>
      <w:r w:rsidRPr="005E10D9">
        <w:rPr>
          <w:b w:val="0"/>
        </w:rPr>
        <w:t>.</w:t>
      </w:r>
      <w:r w:rsidRPr="005E10D9">
        <w:rPr>
          <w:b w:val="0"/>
        </w:rPr>
        <w:tab/>
      </w:r>
    </w:p>
    <w:p w14:paraId="73891B81" w14:textId="77777777" w:rsidR="008740BC" w:rsidRPr="005E10D9" w:rsidRDefault="008740BC" w:rsidP="005E10D9">
      <w:pPr>
        <w:pStyle w:val="Heading5"/>
        <w:rPr>
          <w:b w:val="0"/>
        </w:rPr>
      </w:pPr>
      <w:r w:rsidRPr="005E10D9">
        <w:rPr>
          <w:b w:val="0"/>
        </w:rPr>
        <w:t>The child support award should permit the children a standard of living which as closely as possible approximates the one they would have had if the family remained together, recognizing the cost of maintaining two households.</w:t>
      </w:r>
    </w:p>
    <w:p w14:paraId="6DF119B9" w14:textId="77777777" w:rsidR="008740BC" w:rsidRPr="005E10D9" w:rsidRDefault="008740BC" w:rsidP="005E10D9">
      <w:pPr>
        <w:pStyle w:val="Heading5"/>
        <w:rPr>
          <w:b w:val="0"/>
        </w:rPr>
      </w:pPr>
      <w:r w:rsidRPr="005E10D9">
        <w:rPr>
          <w:b w:val="0"/>
        </w:rPr>
        <w:t>The child support obligation has priority over all other financial obligations.</w:t>
      </w:r>
    </w:p>
    <w:p w14:paraId="5574C3C5" w14:textId="1721C700" w:rsidR="008740BC" w:rsidRPr="005E10D9" w:rsidRDefault="008740BC" w:rsidP="005E10D9">
      <w:pPr>
        <w:pStyle w:val="Heading5"/>
        <w:rPr>
          <w:b w:val="0"/>
        </w:rPr>
      </w:pPr>
      <w:r w:rsidRPr="005E10D9">
        <w:rPr>
          <w:b w:val="0"/>
        </w:rPr>
        <w:t xml:space="preserve">The fact that a custodial parent receives child support does not mean </w:t>
      </w:r>
      <w:r w:rsidR="00712298">
        <w:rPr>
          <w:b w:val="0"/>
        </w:rPr>
        <w:t>the parent is ineligible for</w:t>
      </w:r>
      <w:r w:rsidRPr="005E10D9">
        <w:rPr>
          <w:b w:val="0"/>
        </w:rPr>
        <w:t xml:space="preserve"> spousal maintenance.</w:t>
      </w:r>
    </w:p>
    <w:p w14:paraId="7B873641" w14:textId="05DC0214" w:rsidR="008740BC" w:rsidRPr="005E10D9" w:rsidRDefault="008740BC" w:rsidP="005E10D9">
      <w:pPr>
        <w:pStyle w:val="Heading5"/>
        <w:rPr>
          <w:b w:val="0"/>
        </w:rPr>
      </w:pPr>
      <w:r w:rsidRPr="005E10D9">
        <w:rPr>
          <w:b w:val="0"/>
        </w:rPr>
        <w:t xml:space="preserve">The obligation to support other children </w:t>
      </w:r>
      <w:r w:rsidR="00712298">
        <w:rPr>
          <w:b w:val="0"/>
        </w:rPr>
        <w:t>will be considered</w:t>
      </w:r>
      <w:r w:rsidRPr="005E10D9">
        <w:rPr>
          <w:b w:val="0"/>
        </w:rPr>
        <w:t xml:space="preserve"> by the court, but </w:t>
      </w:r>
      <w:r w:rsidR="00305024" w:rsidRPr="005E10D9">
        <w:rPr>
          <w:b w:val="0"/>
        </w:rPr>
        <w:t xml:space="preserve">may </w:t>
      </w:r>
      <w:r w:rsidRPr="005E10D9">
        <w:rPr>
          <w:b w:val="0"/>
        </w:rPr>
        <w:t>not necessarily entitle the paying parent to a reduction of support, proportionate or otherwise.</w:t>
      </w:r>
    </w:p>
    <w:p w14:paraId="0D3945B7" w14:textId="77777777" w:rsidR="008740BC" w:rsidRDefault="008740BC" w:rsidP="005E10D9">
      <w:pPr>
        <w:pStyle w:val="Heading4"/>
      </w:pPr>
      <w:r>
        <w:t xml:space="preserve">Presumption.  </w:t>
      </w:r>
    </w:p>
    <w:p w14:paraId="693438BF" w14:textId="0FC5D810" w:rsidR="008740BC" w:rsidRDefault="008740BC" w:rsidP="003E3E12">
      <w:pPr>
        <w:rPr>
          <w:sz w:val="24"/>
          <w:szCs w:val="24"/>
        </w:rPr>
      </w:pPr>
      <w:r>
        <w:rPr>
          <w:sz w:val="24"/>
          <w:szCs w:val="24"/>
        </w:rPr>
        <w:t>In any action to establish or modify child support, whether</w:t>
      </w:r>
      <w:r w:rsidR="003C441B">
        <w:rPr>
          <w:sz w:val="24"/>
          <w:szCs w:val="24"/>
        </w:rPr>
        <w:t xml:space="preserve"> temporary or permanent, these r</w:t>
      </w:r>
      <w:r>
        <w:rPr>
          <w:sz w:val="24"/>
          <w:szCs w:val="24"/>
        </w:rPr>
        <w:t xml:space="preserve">ules should be used </w:t>
      </w:r>
      <w:r w:rsidR="00712298">
        <w:rPr>
          <w:sz w:val="24"/>
          <w:szCs w:val="24"/>
        </w:rPr>
        <w:t xml:space="preserve">to establish or modify </w:t>
      </w:r>
      <w:r>
        <w:rPr>
          <w:sz w:val="24"/>
          <w:szCs w:val="24"/>
        </w:rPr>
        <w:t xml:space="preserve">child support.  The Court may deviate from the guidelines where their application would be inequitable.  In such cases the court </w:t>
      </w:r>
      <w:r w:rsidR="005E10D9">
        <w:rPr>
          <w:sz w:val="24"/>
          <w:szCs w:val="24"/>
        </w:rPr>
        <w:t xml:space="preserve">must </w:t>
      </w:r>
      <w:r>
        <w:rPr>
          <w:sz w:val="24"/>
          <w:szCs w:val="24"/>
        </w:rPr>
        <w:t xml:space="preserve">specify the reasons these </w:t>
      </w:r>
      <w:r w:rsidR="003C441B">
        <w:rPr>
          <w:sz w:val="24"/>
          <w:szCs w:val="24"/>
        </w:rPr>
        <w:t>r</w:t>
      </w:r>
      <w:r>
        <w:rPr>
          <w:sz w:val="24"/>
          <w:szCs w:val="24"/>
        </w:rPr>
        <w:t xml:space="preserve">ules were not applied. A child support guidelines worksheet in substantial compliance with the forms in these </w:t>
      </w:r>
      <w:r w:rsidR="003C441B">
        <w:rPr>
          <w:sz w:val="24"/>
          <w:szCs w:val="24"/>
        </w:rPr>
        <w:t>r</w:t>
      </w:r>
      <w:r>
        <w:rPr>
          <w:sz w:val="24"/>
          <w:szCs w:val="24"/>
        </w:rPr>
        <w:t xml:space="preserve">ules </w:t>
      </w:r>
      <w:r w:rsidR="00305024">
        <w:rPr>
          <w:sz w:val="24"/>
          <w:szCs w:val="24"/>
        </w:rPr>
        <w:t xml:space="preserve">should </w:t>
      </w:r>
      <w:r>
        <w:rPr>
          <w:sz w:val="24"/>
          <w:szCs w:val="24"/>
        </w:rPr>
        <w:t>be used in the child support calculations.</w:t>
      </w:r>
    </w:p>
    <w:p w14:paraId="1371EB3B" w14:textId="77777777" w:rsidR="008740BC" w:rsidRDefault="008740BC" w:rsidP="008740BC">
      <w:pPr>
        <w:rPr>
          <w:sz w:val="24"/>
          <w:szCs w:val="24"/>
        </w:rPr>
      </w:pPr>
    </w:p>
    <w:p w14:paraId="1459E2DE" w14:textId="77777777" w:rsidR="00537494" w:rsidRDefault="00D16215" w:rsidP="003E3E12">
      <w:pPr>
        <w:pStyle w:val="Heading4"/>
      </w:pPr>
      <w:r>
        <w:lastRenderedPageBreak/>
        <w:t xml:space="preserve">Child Support </w:t>
      </w:r>
      <w:r w:rsidR="00537494">
        <w:t>Calculations.</w:t>
      </w:r>
    </w:p>
    <w:p w14:paraId="57612D79" w14:textId="77777777" w:rsidR="008740BC" w:rsidRDefault="008740BC" w:rsidP="00712298">
      <w:pPr>
        <w:pStyle w:val="Heading5"/>
      </w:pPr>
      <w:r>
        <w:t>Determination of Gross Income.</w:t>
      </w:r>
    </w:p>
    <w:p w14:paraId="461A5818" w14:textId="77777777" w:rsidR="008740BC" w:rsidRPr="003E3E12" w:rsidRDefault="008740BC" w:rsidP="00712298">
      <w:pPr>
        <w:pStyle w:val="Heading6"/>
      </w:pPr>
      <w:r w:rsidRPr="003E3E12">
        <w:t>Gross income includes income from any source, and may include, but is not limited to: income from salaries, wages, commissions, bonuses, dividends, severance pay, pensions, interest, trust income, annuities, capital gains, social security benefits, workman’s compensation benefits, unemployment insurance benefits, disability insurance benefits, gifts, prizes, and spousal maintenance received.</w:t>
      </w:r>
    </w:p>
    <w:p w14:paraId="7BB26216" w14:textId="77777777" w:rsidR="008740BC" w:rsidRPr="003E3E12" w:rsidRDefault="008740BC" w:rsidP="00712298">
      <w:pPr>
        <w:pStyle w:val="Heading6"/>
      </w:pPr>
      <w:r w:rsidRPr="003E3E12">
        <w:t xml:space="preserve">Gross income does not include benefits received from means tested public assistance programs including, but not limited to, aid to families with dependent children, supplemental security income, food stamps, general assistance, or sums received as child support. </w:t>
      </w:r>
    </w:p>
    <w:p w14:paraId="0569F03D" w14:textId="26BA8803" w:rsidR="008740BC" w:rsidRPr="003E3E12" w:rsidRDefault="008740BC" w:rsidP="00712298">
      <w:pPr>
        <w:pStyle w:val="Heading6"/>
      </w:pPr>
      <w:r w:rsidRPr="003E3E12">
        <w:t xml:space="preserve">For income from self-employment, rent, royalties, proprietorship of a business, or joint ownership of a partnership or closely held corporation, gross income means gross receipts minus ordinary and necessary expenses required to produce income.  “Ordinary and necessary expenses” does not include amounts determined by the court to be inappropriate for determining gross income for child support.  </w:t>
      </w:r>
    </w:p>
    <w:p w14:paraId="4C320C95" w14:textId="7E580992" w:rsidR="008740BC" w:rsidRPr="003E3E12" w:rsidRDefault="008740BC" w:rsidP="00712298">
      <w:pPr>
        <w:pStyle w:val="Heading6"/>
      </w:pPr>
      <w:r w:rsidRPr="003E3E12">
        <w:t xml:space="preserve">Expense reimbursements or benefits received by a parent in employment or self-employment or operation of a business </w:t>
      </w:r>
      <w:r w:rsidR="004B154A">
        <w:t>will</w:t>
      </w:r>
      <w:r w:rsidRPr="003E3E12">
        <w:t>be counted as income if they are significant and reduce personal living expenses.</w:t>
      </w:r>
    </w:p>
    <w:p w14:paraId="3719815A" w14:textId="77777777" w:rsidR="008740BC" w:rsidRPr="003E3E12" w:rsidRDefault="008740BC" w:rsidP="00712298">
      <w:pPr>
        <w:pStyle w:val="Heading6"/>
      </w:pPr>
      <w:r w:rsidRPr="003E3E12">
        <w:t>If a parent is unemployed or working below full earning capacity, the court may consider the reasons.  If earnings are reduced as a matter of choice and not for reasonable cause, such as caring for children, the court may attribute income to the parent up to his or her earning capacity.</w:t>
      </w:r>
    </w:p>
    <w:p w14:paraId="68842FA3" w14:textId="12741FBA" w:rsidR="008740BC" w:rsidRPr="003E3E12" w:rsidRDefault="008740BC" w:rsidP="00712298">
      <w:pPr>
        <w:pStyle w:val="Heading6"/>
      </w:pPr>
      <w:r w:rsidRPr="003E3E12">
        <w:t xml:space="preserve">The court may </w:t>
      </w:r>
      <w:r w:rsidR="004B154A">
        <w:t>consider</w:t>
      </w:r>
      <w:r w:rsidRPr="003E3E12">
        <w:t xml:space="preserve"> the benefits a parent derives from remarriage, residence with a third party, expense-sharing, or other sources.</w:t>
      </w:r>
    </w:p>
    <w:p w14:paraId="3224672B" w14:textId="77777777" w:rsidR="008740BC" w:rsidRDefault="008740BC" w:rsidP="008740BC">
      <w:pPr>
        <w:rPr>
          <w:b/>
          <w:sz w:val="24"/>
          <w:szCs w:val="24"/>
        </w:rPr>
      </w:pPr>
    </w:p>
    <w:p w14:paraId="3996A620" w14:textId="77777777" w:rsidR="008740BC" w:rsidRDefault="008740BC" w:rsidP="004B154A">
      <w:pPr>
        <w:pStyle w:val="Heading5"/>
      </w:pPr>
      <w:r>
        <w:t>Adjustment of Gross Income.</w:t>
      </w:r>
    </w:p>
    <w:p w14:paraId="636FFABB" w14:textId="0BF1D573" w:rsidR="008740BC" w:rsidRPr="003E3E12" w:rsidRDefault="008740BC" w:rsidP="004B154A">
      <w:pPr>
        <w:pStyle w:val="Heading6"/>
      </w:pPr>
      <w:r w:rsidRPr="003E3E12">
        <w:t xml:space="preserve">Spousal maintenance and court-ordered child support of other children, actually paid, </w:t>
      </w:r>
      <w:r w:rsidR="005E10D9" w:rsidRPr="003E3E12">
        <w:t xml:space="preserve">will </w:t>
      </w:r>
      <w:r w:rsidRPr="003E3E12">
        <w:t xml:space="preserve">be deducted from the gross income of the payer.  “Other children” means children who are not the subject of this child support determination, but support of children not covered by a court order </w:t>
      </w:r>
      <w:r w:rsidRPr="004B154A">
        <w:t>may</w:t>
      </w:r>
      <w:r w:rsidRPr="003E3E12">
        <w:t xml:space="preserve"> be considered.</w:t>
      </w:r>
    </w:p>
    <w:p w14:paraId="59F2C15B" w14:textId="77777777" w:rsidR="008740BC" w:rsidRPr="003E3E12" w:rsidRDefault="008740BC" w:rsidP="004B154A">
      <w:pPr>
        <w:pStyle w:val="Heading6"/>
      </w:pPr>
      <w:r w:rsidRPr="003E3E12">
        <w:t xml:space="preserve">The cost of court-ordered medical insurance coverage for the children </w:t>
      </w:r>
      <w:r w:rsidR="005E10D9" w:rsidRPr="003E3E12">
        <w:t xml:space="preserve">will </w:t>
      </w:r>
      <w:r w:rsidRPr="003E3E12">
        <w:t>be deducted from the gross income of a parent.</w:t>
      </w:r>
    </w:p>
    <w:p w14:paraId="50F0AFB3" w14:textId="77777777" w:rsidR="008740BC" w:rsidRPr="003E3E12" w:rsidRDefault="008740BC" w:rsidP="004B154A">
      <w:pPr>
        <w:pStyle w:val="Heading6"/>
      </w:pPr>
      <w:r w:rsidRPr="003E3E12">
        <w:t>Supplemental considerations – other factors which may warrant adjustments to the gross income of the payer.  These include:</w:t>
      </w:r>
    </w:p>
    <w:p w14:paraId="3C915898" w14:textId="77777777" w:rsidR="008740BC" w:rsidRPr="004B154A" w:rsidRDefault="008740BC" w:rsidP="004B154A">
      <w:pPr>
        <w:pStyle w:val="Heading7"/>
        <w:rPr>
          <w:color w:val="auto"/>
        </w:rPr>
      </w:pPr>
      <w:r w:rsidRPr="004B154A">
        <w:rPr>
          <w:color w:val="auto"/>
        </w:rPr>
        <w:t xml:space="preserve">the overall financial circumstances and need of both parents; </w:t>
      </w:r>
    </w:p>
    <w:p w14:paraId="2F008EA5" w14:textId="77777777" w:rsidR="008740BC" w:rsidRPr="004B154A" w:rsidRDefault="008740BC" w:rsidP="004B154A">
      <w:pPr>
        <w:pStyle w:val="Heading7"/>
        <w:rPr>
          <w:color w:val="auto"/>
        </w:rPr>
      </w:pPr>
      <w:r w:rsidRPr="004B154A">
        <w:rPr>
          <w:color w:val="auto"/>
        </w:rPr>
        <w:t>the proportionate share of community debts and expenses actually paid;</w:t>
      </w:r>
    </w:p>
    <w:p w14:paraId="436D1819" w14:textId="77777777" w:rsidR="008740BC" w:rsidRPr="004B154A" w:rsidRDefault="008740BC" w:rsidP="004B154A">
      <w:pPr>
        <w:pStyle w:val="Heading7"/>
        <w:rPr>
          <w:color w:val="auto"/>
        </w:rPr>
      </w:pPr>
      <w:r w:rsidRPr="004B154A">
        <w:rPr>
          <w:color w:val="auto"/>
        </w:rPr>
        <w:t>tax considerations; and</w:t>
      </w:r>
    </w:p>
    <w:p w14:paraId="4B424DD9" w14:textId="77777777" w:rsidR="008740BC" w:rsidRPr="004B154A" w:rsidRDefault="008740BC" w:rsidP="004B154A">
      <w:pPr>
        <w:pStyle w:val="Heading7"/>
        <w:rPr>
          <w:color w:val="auto"/>
        </w:rPr>
      </w:pPr>
      <w:r w:rsidRPr="004B154A">
        <w:rPr>
          <w:color w:val="auto"/>
        </w:rPr>
        <w:t>any other relevant factors.</w:t>
      </w:r>
    </w:p>
    <w:p w14:paraId="49B164B5" w14:textId="3E7D292C" w:rsidR="008740BC" w:rsidRDefault="004B154A" w:rsidP="004B154A">
      <w:pPr>
        <w:pStyle w:val="Heading6"/>
      </w:pPr>
      <w:r>
        <w:t>A</w:t>
      </w:r>
      <w:r w:rsidR="008740BC">
        <w:t>ny particular supplemental consideration must be determined by the court individual</w:t>
      </w:r>
      <w:r>
        <w:t>ly</w:t>
      </w:r>
      <w:r w:rsidR="008740BC">
        <w:t xml:space="preserve"> basis and lies within the sound discretion of the court. </w:t>
      </w:r>
    </w:p>
    <w:p w14:paraId="35715CA8" w14:textId="77777777" w:rsidR="008740BC" w:rsidRDefault="008740BC" w:rsidP="008740BC">
      <w:pPr>
        <w:rPr>
          <w:b/>
          <w:sz w:val="24"/>
          <w:szCs w:val="24"/>
        </w:rPr>
      </w:pPr>
    </w:p>
    <w:p w14:paraId="58FC57E5" w14:textId="77777777" w:rsidR="008740BC" w:rsidRPr="004B154A" w:rsidRDefault="008740BC" w:rsidP="004B154A">
      <w:pPr>
        <w:pStyle w:val="Heading5"/>
      </w:pPr>
      <w:r>
        <w:t xml:space="preserve">Determination of Parental Adjusted Gross Income.  </w:t>
      </w:r>
      <w:r w:rsidRPr="004B154A">
        <w:rPr>
          <w:b w:val="0"/>
        </w:rPr>
        <w:t xml:space="preserve">Adjusted Gross Income is gross income minus adjustments.  The Adjusted Gross Income for each parent </w:t>
      </w:r>
      <w:r w:rsidR="005E10D9" w:rsidRPr="004B154A">
        <w:rPr>
          <w:b w:val="0"/>
        </w:rPr>
        <w:t xml:space="preserve">will </w:t>
      </w:r>
      <w:r w:rsidRPr="004B154A">
        <w:rPr>
          <w:b w:val="0"/>
        </w:rPr>
        <w:t xml:space="preserve">be </w:t>
      </w:r>
      <w:r w:rsidRPr="004B154A">
        <w:rPr>
          <w:b w:val="0"/>
        </w:rPr>
        <w:lastRenderedPageBreak/>
        <w:t>established</w:t>
      </w:r>
      <w:r w:rsidR="005E10D9" w:rsidRPr="004B154A">
        <w:rPr>
          <w:b w:val="0"/>
        </w:rPr>
        <w:t>, and then added together</w:t>
      </w:r>
      <w:r w:rsidRPr="004B154A">
        <w:rPr>
          <w:b w:val="0"/>
        </w:rPr>
        <w:t>.  The product is the Combined Adjusted Gross Income.</w:t>
      </w:r>
      <w:r w:rsidRPr="004B154A">
        <w:t xml:space="preserve"> </w:t>
      </w:r>
    </w:p>
    <w:p w14:paraId="63C4D53D" w14:textId="77777777" w:rsidR="008740BC" w:rsidRPr="00272BC9" w:rsidRDefault="008740BC" w:rsidP="00272BC9">
      <w:pPr>
        <w:pStyle w:val="Heading5"/>
      </w:pPr>
      <w:r w:rsidRPr="00446A4C">
        <w:t>Determination of Basic Child Support</w:t>
      </w:r>
      <w:r>
        <w:t>.</w:t>
      </w:r>
      <w:r w:rsidR="00272BC9">
        <w:t xml:space="preserve"> </w:t>
      </w:r>
      <w:r w:rsidR="00272BC9" w:rsidRPr="00272BC9">
        <w:rPr>
          <w:b w:val="0"/>
        </w:rPr>
        <w:t xml:space="preserve"> </w:t>
      </w:r>
      <w:r w:rsidR="005E10D9" w:rsidRPr="00272BC9">
        <w:rPr>
          <w:b w:val="0"/>
        </w:rPr>
        <w:t>The parties will match t</w:t>
      </w:r>
      <w:r w:rsidRPr="00272BC9">
        <w:rPr>
          <w:b w:val="0"/>
        </w:rPr>
        <w:t>he combined Adjusted Gross Income figure on the Schedule of Basic Child Support Obligation</w:t>
      </w:r>
      <w:r w:rsidR="004B154A" w:rsidRPr="00272BC9">
        <w:rPr>
          <w:b w:val="0"/>
        </w:rPr>
        <w:t xml:space="preserve"> </w:t>
      </w:r>
      <w:r w:rsidRPr="00272BC9">
        <w:rPr>
          <w:b w:val="0"/>
        </w:rPr>
        <w:t>to the column for the number of children involved.  The product is the Basic Child Support Obligation.</w:t>
      </w:r>
    </w:p>
    <w:p w14:paraId="11357854" w14:textId="77777777" w:rsidR="008740BC" w:rsidRDefault="008740BC" w:rsidP="00412E71">
      <w:pPr>
        <w:pStyle w:val="Heading5"/>
      </w:pPr>
      <w:r w:rsidRPr="00446A4C">
        <w:t>Determination of Total Child Support.</w:t>
      </w:r>
    </w:p>
    <w:p w14:paraId="4B55E8F6" w14:textId="77777777" w:rsidR="008740BC" w:rsidRDefault="008740BC" w:rsidP="00412E71">
      <w:pPr>
        <w:pStyle w:val="Heading6"/>
      </w:pPr>
      <w:r w:rsidRPr="003E3E12">
        <w:t>The court may add the following to the Basic Obligation:</w:t>
      </w:r>
    </w:p>
    <w:p w14:paraId="39D6F2EB" w14:textId="77777777" w:rsidR="008740BC" w:rsidRPr="00857AEF" w:rsidRDefault="008740BC" w:rsidP="00412E71">
      <w:pPr>
        <w:pStyle w:val="Heading7"/>
        <w:rPr>
          <w:color w:val="auto"/>
        </w:rPr>
      </w:pPr>
      <w:r w:rsidRPr="00857AEF">
        <w:rPr>
          <w:color w:val="auto"/>
        </w:rPr>
        <w:t>Child Care Costs.  Child care expenses appropriate to the parents’ financial abilities and to the life-style of the children had the family remained intact.</w:t>
      </w:r>
    </w:p>
    <w:p w14:paraId="0631FB24" w14:textId="3E2A389A" w:rsidR="008740BC" w:rsidRPr="00857AEF" w:rsidRDefault="008740BC" w:rsidP="00412E71">
      <w:pPr>
        <w:pStyle w:val="Heading7"/>
        <w:rPr>
          <w:color w:val="auto"/>
        </w:rPr>
      </w:pPr>
      <w:r w:rsidRPr="00857AEF">
        <w:rPr>
          <w:color w:val="auto"/>
        </w:rPr>
        <w:t>Education Expenses.  Any reasonable and necessary expenses for attending private or special schools or necessary expenses to meet particular educational needs of a child, when such expenses are incurred by agreement of both parents</w:t>
      </w:r>
      <w:r w:rsidR="00301E4C">
        <w:rPr>
          <w:color w:val="auto"/>
        </w:rPr>
        <w:t>,</w:t>
      </w:r>
      <w:r w:rsidRPr="00857AEF">
        <w:rPr>
          <w:color w:val="auto"/>
        </w:rPr>
        <w:t xml:space="preserve"> or ordered by the court.</w:t>
      </w:r>
    </w:p>
    <w:p w14:paraId="467C386B" w14:textId="77777777" w:rsidR="008740BC" w:rsidRPr="00857AEF" w:rsidRDefault="008740BC" w:rsidP="00412E71">
      <w:pPr>
        <w:pStyle w:val="Heading7"/>
        <w:rPr>
          <w:color w:val="auto"/>
        </w:rPr>
      </w:pPr>
      <w:r w:rsidRPr="00857AEF">
        <w:rPr>
          <w:color w:val="auto"/>
        </w:rPr>
        <w:t>Older Child Adjustment.  The average expenditures for children over age twelve (12) exceed the average expenditures for all children by approximately ten (10) percent.  The court, therefore, may increase child support for an older child by an amount up to ten (10) percent of the support shown on the schedule.</w:t>
      </w:r>
    </w:p>
    <w:p w14:paraId="268D3E62" w14:textId="77777777" w:rsidR="008740BC" w:rsidRDefault="008740BC" w:rsidP="00857AEF">
      <w:pPr>
        <w:pStyle w:val="Heading6"/>
      </w:pPr>
      <w:r w:rsidRPr="003E3E12">
        <w:t>The net figure derived from adding any of these allowable sums to the Basic Child Support Obligation is the total Child Support Obligation.</w:t>
      </w:r>
    </w:p>
    <w:p w14:paraId="139F0375" w14:textId="77777777" w:rsidR="00857AEF" w:rsidRPr="00857AEF" w:rsidRDefault="00857AEF" w:rsidP="00857AEF"/>
    <w:p w14:paraId="5654486A" w14:textId="605C278B" w:rsidR="008740BC" w:rsidRPr="00272BC9" w:rsidRDefault="008740BC" w:rsidP="00272BC9">
      <w:pPr>
        <w:pStyle w:val="Heading5"/>
      </w:pPr>
      <w:r w:rsidRPr="005C77AB">
        <w:t>Determination of Parental Proportionate Shares of Total Child Support</w:t>
      </w:r>
      <w:r>
        <w:t>.</w:t>
      </w:r>
      <w:r w:rsidR="00272BC9">
        <w:t xml:space="preserve">  </w:t>
      </w:r>
      <w:r w:rsidRPr="00272BC9">
        <w:rPr>
          <w:b w:val="0"/>
        </w:rPr>
        <w:t xml:space="preserve">The Total Child Support Obligation </w:t>
      </w:r>
      <w:r w:rsidR="005E10D9" w:rsidRPr="00272BC9">
        <w:rPr>
          <w:b w:val="0"/>
        </w:rPr>
        <w:t xml:space="preserve">will </w:t>
      </w:r>
      <w:r w:rsidRPr="00272BC9">
        <w:rPr>
          <w:b w:val="0"/>
        </w:rPr>
        <w:t xml:space="preserve">be divided between the parents in proportion to their adjusted gross incomes.  The obligation of each parent is computed by multiplying each parent’s share of their Combined Adjusted Gross Income by the Total Child Support Obligation.  The custodial parent </w:t>
      </w:r>
      <w:r w:rsidR="001C57EA">
        <w:rPr>
          <w:b w:val="0"/>
        </w:rPr>
        <w:t>is</w:t>
      </w:r>
      <w:r w:rsidRPr="00272BC9">
        <w:rPr>
          <w:b w:val="0"/>
        </w:rPr>
        <w:t xml:space="preserve"> presumed to spend his or her share on the children.</w:t>
      </w:r>
    </w:p>
    <w:p w14:paraId="7A6AEB16" w14:textId="77777777" w:rsidR="008740BC" w:rsidRDefault="008740BC" w:rsidP="003E3E12">
      <w:pPr>
        <w:pStyle w:val="Heading4"/>
      </w:pPr>
      <w:r w:rsidRPr="007B2F39">
        <w:t>Child Support Award.</w:t>
      </w:r>
    </w:p>
    <w:p w14:paraId="72C9B05D" w14:textId="77777777" w:rsidR="008740BC" w:rsidRDefault="008740BC" w:rsidP="003E3E12">
      <w:pPr>
        <w:rPr>
          <w:sz w:val="24"/>
          <w:szCs w:val="24"/>
        </w:rPr>
      </w:pPr>
      <w:r>
        <w:rPr>
          <w:sz w:val="24"/>
          <w:szCs w:val="24"/>
        </w:rPr>
        <w:t xml:space="preserve">The court </w:t>
      </w:r>
      <w:r w:rsidR="005E10D9">
        <w:rPr>
          <w:sz w:val="24"/>
          <w:szCs w:val="24"/>
        </w:rPr>
        <w:t>will</w:t>
      </w:r>
      <w:r>
        <w:rPr>
          <w:sz w:val="24"/>
          <w:szCs w:val="24"/>
        </w:rPr>
        <w:t xml:space="preserve"> order the noncustodial parent to pay child support in an amount equal to his or her proportionate share of the Total Child Support Obligation.</w:t>
      </w:r>
    </w:p>
    <w:p w14:paraId="3E7FC5EA" w14:textId="77777777" w:rsidR="008740BC" w:rsidRDefault="008740BC" w:rsidP="008740BC">
      <w:pPr>
        <w:ind w:firstLine="288"/>
        <w:rPr>
          <w:sz w:val="24"/>
          <w:szCs w:val="24"/>
        </w:rPr>
      </w:pPr>
    </w:p>
    <w:p w14:paraId="46D86BAA" w14:textId="77777777" w:rsidR="008740BC" w:rsidRDefault="008740BC" w:rsidP="003E3E12">
      <w:pPr>
        <w:rPr>
          <w:sz w:val="24"/>
          <w:szCs w:val="24"/>
        </w:rPr>
      </w:pPr>
      <w:r>
        <w:rPr>
          <w:sz w:val="24"/>
          <w:szCs w:val="24"/>
        </w:rPr>
        <w:t>Example:  For one child, age 15, a Combined Adjusted Gross Income of $1,000, and Adjusted Gross Income is $600</w:t>
      </w:r>
      <w:r w:rsidRPr="005C77AB">
        <w:rPr>
          <w:sz w:val="24"/>
          <w:szCs w:val="24"/>
        </w:rPr>
        <w:t xml:space="preserve"> </w:t>
      </w:r>
      <w:r>
        <w:rPr>
          <w:sz w:val="24"/>
          <w:szCs w:val="24"/>
        </w:rPr>
        <w:t>the non-custodial father.</w:t>
      </w:r>
    </w:p>
    <w:p w14:paraId="77A7216F" w14:textId="77777777" w:rsidR="008740BC" w:rsidRDefault="008740BC" w:rsidP="008740BC">
      <w:pPr>
        <w:rPr>
          <w:sz w:val="24"/>
          <w:szCs w:val="24"/>
        </w:rPr>
      </w:pPr>
    </w:p>
    <w:p w14:paraId="61BAA6DE" w14:textId="77777777" w:rsidR="008740BC" w:rsidRDefault="008740BC" w:rsidP="003E3E12">
      <w:pPr>
        <w:rPr>
          <w:sz w:val="24"/>
          <w:szCs w:val="24"/>
        </w:rPr>
      </w:pPr>
      <w:r>
        <w:rPr>
          <w:sz w:val="24"/>
          <w:szCs w:val="24"/>
        </w:rPr>
        <w:t>The father’s Adjusted Gross Income is divided by the Combined Adjusted Income.  The product is the father’s share of the Combined Adjusted Gross Income.  Therefore:  $600 divided by $1000 = 60% for the father’s share.  On the Schedule, the Basic Child Support Obligation for Combined Adjusted Gross Income of $1,000 for One Child is $189.  To this the court adds $11 because the child is over the age of twelve (12), approximately 6% in this example.  The total Child Support Obligation is $200.</w:t>
      </w:r>
    </w:p>
    <w:p w14:paraId="50A0831D" w14:textId="77777777" w:rsidR="008740BC" w:rsidRDefault="008740BC" w:rsidP="008740BC">
      <w:pPr>
        <w:rPr>
          <w:sz w:val="24"/>
          <w:szCs w:val="24"/>
        </w:rPr>
      </w:pPr>
    </w:p>
    <w:p w14:paraId="38D2E207" w14:textId="77777777" w:rsidR="008740BC" w:rsidRDefault="008740BC" w:rsidP="003E3E12">
      <w:pPr>
        <w:rPr>
          <w:sz w:val="24"/>
          <w:szCs w:val="24"/>
        </w:rPr>
      </w:pPr>
      <w:r>
        <w:rPr>
          <w:sz w:val="24"/>
          <w:szCs w:val="24"/>
        </w:rPr>
        <w:t>The father’s share is 60% of $200, or $120.  The mother’s share is 40% of $200, or $80.  Since the mother is presumed to spend her contribution directly to the child as she is the custodial parent, the Child Support Award is that the father pays the mother $120 per month.</w:t>
      </w:r>
    </w:p>
    <w:p w14:paraId="0D35EF01" w14:textId="77777777" w:rsidR="008740BC" w:rsidRDefault="008740BC" w:rsidP="008740BC">
      <w:pPr>
        <w:rPr>
          <w:sz w:val="24"/>
          <w:szCs w:val="24"/>
        </w:rPr>
      </w:pPr>
    </w:p>
    <w:p w14:paraId="691E9F46" w14:textId="77777777" w:rsidR="008740BC" w:rsidRDefault="008740BC" w:rsidP="003E3E12">
      <w:pPr>
        <w:pStyle w:val="Heading4"/>
      </w:pPr>
      <w:r w:rsidRPr="007B2F39">
        <w:t>Shared Custody Situations.</w:t>
      </w:r>
    </w:p>
    <w:p w14:paraId="56D13D2F" w14:textId="413A95CF" w:rsidR="008740BC" w:rsidRDefault="00857AEF" w:rsidP="003E3E12">
      <w:pPr>
        <w:rPr>
          <w:sz w:val="24"/>
          <w:szCs w:val="24"/>
        </w:rPr>
      </w:pPr>
      <w:r>
        <w:rPr>
          <w:sz w:val="24"/>
          <w:szCs w:val="24"/>
        </w:rPr>
        <w:t xml:space="preserve">These </w:t>
      </w:r>
      <w:r w:rsidR="008740BC">
        <w:rPr>
          <w:sz w:val="24"/>
          <w:szCs w:val="24"/>
        </w:rPr>
        <w:t xml:space="preserve">guidelines </w:t>
      </w:r>
      <w:r>
        <w:rPr>
          <w:sz w:val="24"/>
          <w:szCs w:val="24"/>
        </w:rPr>
        <w:t xml:space="preserve">intend </w:t>
      </w:r>
      <w:r w:rsidR="008740BC">
        <w:rPr>
          <w:sz w:val="24"/>
          <w:szCs w:val="24"/>
        </w:rPr>
        <w:t xml:space="preserve">to remove financial incentives associated with custody and visitation arrangements.  Shared custody </w:t>
      </w:r>
      <w:r w:rsidR="005E10D9">
        <w:rPr>
          <w:sz w:val="24"/>
          <w:szCs w:val="24"/>
        </w:rPr>
        <w:t xml:space="preserve">will </w:t>
      </w:r>
      <w:r w:rsidR="008740BC">
        <w:rPr>
          <w:sz w:val="24"/>
          <w:szCs w:val="24"/>
        </w:rPr>
        <w:t xml:space="preserve">warrant child support less than provided in these </w:t>
      </w:r>
      <w:r w:rsidR="00301E4C">
        <w:rPr>
          <w:sz w:val="24"/>
          <w:szCs w:val="24"/>
        </w:rPr>
        <w:t>r</w:t>
      </w:r>
      <w:r w:rsidR="008740BC">
        <w:rPr>
          <w:sz w:val="24"/>
          <w:szCs w:val="24"/>
        </w:rPr>
        <w:t>ules only where the court specifies and apportions an offsetting amount of the children’s expenses to the parent paying support.</w:t>
      </w:r>
    </w:p>
    <w:p w14:paraId="34251E79" w14:textId="77777777" w:rsidR="008740BC" w:rsidRDefault="008740BC" w:rsidP="008740BC">
      <w:pPr>
        <w:rPr>
          <w:sz w:val="24"/>
          <w:szCs w:val="24"/>
        </w:rPr>
      </w:pPr>
    </w:p>
    <w:p w14:paraId="0F0EDF1A" w14:textId="77777777" w:rsidR="008740BC" w:rsidRDefault="008740BC" w:rsidP="003E3E12">
      <w:pPr>
        <w:pStyle w:val="Heading4"/>
      </w:pPr>
      <w:r w:rsidRPr="00596032">
        <w:t>Visitation.</w:t>
      </w:r>
    </w:p>
    <w:p w14:paraId="4891A570" w14:textId="77777777" w:rsidR="008740BC" w:rsidRDefault="008740BC" w:rsidP="003E3E12">
      <w:pPr>
        <w:rPr>
          <w:sz w:val="24"/>
          <w:szCs w:val="24"/>
        </w:rPr>
      </w:pPr>
      <w:r>
        <w:rPr>
          <w:sz w:val="24"/>
          <w:szCs w:val="24"/>
        </w:rPr>
        <w:t>The court may consider the costs of visitation and may allocate such costs between the parents in proportion to their ability to pay.</w:t>
      </w:r>
    </w:p>
    <w:p w14:paraId="16848DFC" w14:textId="77777777" w:rsidR="008740BC" w:rsidRDefault="008740BC" w:rsidP="008740BC">
      <w:pPr>
        <w:rPr>
          <w:sz w:val="24"/>
          <w:szCs w:val="24"/>
        </w:rPr>
      </w:pPr>
    </w:p>
    <w:p w14:paraId="7647BD48" w14:textId="77777777" w:rsidR="008740BC" w:rsidRPr="00EC10A3" w:rsidRDefault="008740BC" w:rsidP="003E3E12">
      <w:pPr>
        <w:pStyle w:val="Heading4"/>
      </w:pPr>
      <w:r w:rsidRPr="00EC10A3">
        <w:t>Abatement.</w:t>
      </w:r>
    </w:p>
    <w:p w14:paraId="393570F6" w14:textId="0F570902" w:rsidR="008740BC" w:rsidRDefault="008740BC" w:rsidP="003E3E12">
      <w:pPr>
        <w:rPr>
          <w:sz w:val="24"/>
          <w:szCs w:val="24"/>
        </w:rPr>
      </w:pPr>
      <w:r>
        <w:rPr>
          <w:sz w:val="24"/>
          <w:szCs w:val="24"/>
        </w:rPr>
        <w:t>When the noncustodial parent is directly providing for the children’s needs for an extended period, such as on a long visit, the court may order a reduction of child support paid to the custodial parent.</w:t>
      </w:r>
    </w:p>
    <w:p w14:paraId="523B664E" w14:textId="77777777" w:rsidR="008740BC" w:rsidRDefault="008740BC" w:rsidP="008740BC">
      <w:pPr>
        <w:rPr>
          <w:sz w:val="24"/>
          <w:szCs w:val="24"/>
        </w:rPr>
      </w:pPr>
    </w:p>
    <w:p w14:paraId="4BD0AF7A" w14:textId="77777777" w:rsidR="008740BC" w:rsidRPr="00EC10A3" w:rsidRDefault="008740BC" w:rsidP="003E3E12">
      <w:pPr>
        <w:pStyle w:val="Heading4"/>
      </w:pPr>
      <w:r w:rsidRPr="00EC10A3">
        <w:t>Gifts in Lieu of Money.</w:t>
      </w:r>
    </w:p>
    <w:p w14:paraId="1FE8BFCD" w14:textId="77777777" w:rsidR="008740BC" w:rsidRDefault="008740BC" w:rsidP="003E3E12">
      <w:pPr>
        <w:rPr>
          <w:sz w:val="24"/>
          <w:szCs w:val="24"/>
        </w:rPr>
      </w:pPr>
      <w:r>
        <w:rPr>
          <w:sz w:val="24"/>
          <w:szCs w:val="24"/>
        </w:rPr>
        <w:t>The child support award is to be paid in money.  Gifts of clothing, etc. in lieu of money are not to be offset against the support award except by court order.</w:t>
      </w:r>
    </w:p>
    <w:p w14:paraId="3F12E534" w14:textId="77777777" w:rsidR="008740BC" w:rsidRDefault="008740BC" w:rsidP="008740BC">
      <w:pPr>
        <w:rPr>
          <w:sz w:val="24"/>
          <w:szCs w:val="24"/>
        </w:rPr>
      </w:pPr>
    </w:p>
    <w:p w14:paraId="52EFCB8A" w14:textId="77777777" w:rsidR="008740BC" w:rsidRPr="00EC10A3" w:rsidRDefault="008740BC" w:rsidP="003E3E12">
      <w:pPr>
        <w:pStyle w:val="Heading4"/>
      </w:pPr>
      <w:r w:rsidRPr="00EC10A3">
        <w:t>Medical Insurance.</w:t>
      </w:r>
    </w:p>
    <w:p w14:paraId="54604A31" w14:textId="77777777" w:rsidR="008740BC" w:rsidRDefault="008740BC" w:rsidP="003E3E12">
      <w:pPr>
        <w:rPr>
          <w:sz w:val="24"/>
          <w:szCs w:val="24"/>
        </w:rPr>
      </w:pPr>
      <w:r>
        <w:rPr>
          <w:sz w:val="24"/>
          <w:szCs w:val="24"/>
        </w:rPr>
        <w:t xml:space="preserve">An order for child support </w:t>
      </w:r>
      <w:r w:rsidR="005E10D9">
        <w:rPr>
          <w:sz w:val="24"/>
          <w:szCs w:val="24"/>
        </w:rPr>
        <w:t xml:space="preserve">will </w:t>
      </w:r>
      <w:r>
        <w:rPr>
          <w:sz w:val="24"/>
          <w:szCs w:val="24"/>
        </w:rPr>
        <w:t xml:space="preserve">assign responsibility for providing medical insurance for the children who are the subject of the support award.  The court </w:t>
      </w:r>
      <w:r w:rsidR="005E10D9">
        <w:rPr>
          <w:sz w:val="24"/>
          <w:szCs w:val="24"/>
        </w:rPr>
        <w:t xml:space="preserve">will </w:t>
      </w:r>
      <w:r>
        <w:rPr>
          <w:sz w:val="24"/>
          <w:szCs w:val="24"/>
        </w:rPr>
        <w:t>specify the percentage of uninsured medical expenses for the children</w:t>
      </w:r>
      <w:r w:rsidR="00857AEF">
        <w:rPr>
          <w:sz w:val="24"/>
          <w:szCs w:val="24"/>
        </w:rPr>
        <w:t>,</w:t>
      </w:r>
      <w:r>
        <w:rPr>
          <w:sz w:val="24"/>
          <w:szCs w:val="24"/>
        </w:rPr>
        <w:t xml:space="preserve"> which each parent </w:t>
      </w:r>
      <w:r w:rsidR="005E10D9">
        <w:rPr>
          <w:sz w:val="24"/>
          <w:szCs w:val="24"/>
        </w:rPr>
        <w:t xml:space="preserve">must </w:t>
      </w:r>
      <w:r>
        <w:rPr>
          <w:sz w:val="24"/>
          <w:szCs w:val="24"/>
        </w:rPr>
        <w:t xml:space="preserve">pay.  The apportionment </w:t>
      </w:r>
      <w:r w:rsidR="005E10D9">
        <w:rPr>
          <w:sz w:val="24"/>
          <w:szCs w:val="24"/>
        </w:rPr>
        <w:t xml:space="preserve">will </w:t>
      </w:r>
      <w:r>
        <w:rPr>
          <w:sz w:val="24"/>
          <w:szCs w:val="24"/>
        </w:rPr>
        <w:t>reflect the parents’ respective ability to pay.</w:t>
      </w:r>
    </w:p>
    <w:p w14:paraId="0D0B2A92" w14:textId="77777777" w:rsidR="008740BC" w:rsidRDefault="008740BC" w:rsidP="008740BC">
      <w:pPr>
        <w:rPr>
          <w:sz w:val="24"/>
          <w:szCs w:val="24"/>
        </w:rPr>
      </w:pPr>
    </w:p>
    <w:p w14:paraId="006CE4AE" w14:textId="77777777" w:rsidR="008740BC" w:rsidRPr="00EC10A3" w:rsidRDefault="008740BC" w:rsidP="003E3E12">
      <w:pPr>
        <w:pStyle w:val="Heading4"/>
      </w:pPr>
      <w:r w:rsidRPr="00EC10A3">
        <w:t>Exchange of Financial Information.</w:t>
      </w:r>
    </w:p>
    <w:p w14:paraId="6C8D9F2E" w14:textId="77777777" w:rsidR="008740BC" w:rsidRDefault="008740BC" w:rsidP="003E3E12">
      <w:pPr>
        <w:rPr>
          <w:sz w:val="24"/>
          <w:szCs w:val="24"/>
        </w:rPr>
      </w:pPr>
      <w:r>
        <w:rPr>
          <w:sz w:val="24"/>
          <w:szCs w:val="24"/>
        </w:rPr>
        <w:t xml:space="preserve">The court </w:t>
      </w:r>
      <w:r w:rsidR="005E10D9">
        <w:rPr>
          <w:sz w:val="24"/>
          <w:szCs w:val="24"/>
        </w:rPr>
        <w:t xml:space="preserve">will </w:t>
      </w:r>
      <w:r>
        <w:rPr>
          <w:sz w:val="24"/>
          <w:szCs w:val="24"/>
        </w:rPr>
        <w:t>order that every twelve (12) months the parties exchange financial information such as tax returns, spousal affidavits, and earning statements.</w:t>
      </w:r>
    </w:p>
    <w:p w14:paraId="10209BDB" w14:textId="77777777" w:rsidR="008740BC" w:rsidRDefault="008740BC" w:rsidP="008740BC">
      <w:pPr>
        <w:rPr>
          <w:sz w:val="24"/>
          <w:szCs w:val="24"/>
        </w:rPr>
      </w:pPr>
    </w:p>
    <w:p w14:paraId="4E07CE0A" w14:textId="77777777" w:rsidR="008740BC" w:rsidRPr="00EC10A3" w:rsidRDefault="008740BC" w:rsidP="003E3E12">
      <w:pPr>
        <w:pStyle w:val="Heading4"/>
      </w:pPr>
      <w:r w:rsidRPr="00EC10A3">
        <w:t>Judge’s Findings.</w:t>
      </w:r>
    </w:p>
    <w:p w14:paraId="1C78394A" w14:textId="77777777" w:rsidR="008740BC" w:rsidRDefault="008740BC" w:rsidP="003E3E12">
      <w:pPr>
        <w:rPr>
          <w:sz w:val="24"/>
          <w:szCs w:val="24"/>
        </w:rPr>
      </w:pPr>
      <w:r>
        <w:rPr>
          <w:sz w:val="24"/>
          <w:szCs w:val="24"/>
        </w:rPr>
        <w:t xml:space="preserve">The court </w:t>
      </w:r>
      <w:r w:rsidR="005E10D9">
        <w:rPr>
          <w:sz w:val="24"/>
          <w:szCs w:val="24"/>
        </w:rPr>
        <w:t xml:space="preserve">must </w:t>
      </w:r>
      <w:r>
        <w:rPr>
          <w:sz w:val="24"/>
          <w:szCs w:val="24"/>
        </w:rPr>
        <w:t>make findings in the record as to gross income, adjusted gross income, basic child support obligation, total child support obligation, each parent’s proportionate share of the total child support obligation, and the child support award.  These findings may be made by incorporating a worksheet containing this information into the file.</w:t>
      </w:r>
    </w:p>
    <w:p w14:paraId="4B3A95B0" w14:textId="77777777" w:rsidR="008740BC" w:rsidRDefault="008740BC" w:rsidP="008740BC">
      <w:pPr>
        <w:rPr>
          <w:sz w:val="24"/>
          <w:szCs w:val="24"/>
        </w:rPr>
      </w:pPr>
    </w:p>
    <w:p w14:paraId="218D578F" w14:textId="77777777" w:rsidR="008740BC" w:rsidRPr="00EC10A3" w:rsidRDefault="008740BC" w:rsidP="003E3E12">
      <w:pPr>
        <w:pStyle w:val="Heading4"/>
      </w:pPr>
      <w:r w:rsidRPr="00EC10A3">
        <w:t>Adoption, Modification of Child Support Rules.</w:t>
      </w:r>
    </w:p>
    <w:p w14:paraId="4664BB87" w14:textId="4286B1B6" w:rsidR="008740BC" w:rsidRDefault="008740BC" w:rsidP="003E3E12">
      <w:pPr>
        <w:rPr>
          <w:sz w:val="24"/>
          <w:szCs w:val="24"/>
        </w:rPr>
      </w:pPr>
      <w:r>
        <w:rPr>
          <w:sz w:val="24"/>
          <w:szCs w:val="24"/>
        </w:rPr>
        <w:t xml:space="preserve">The adoption </w:t>
      </w:r>
      <w:r w:rsidR="00EB7D3D">
        <w:rPr>
          <w:sz w:val="24"/>
          <w:szCs w:val="24"/>
        </w:rPr>
        <w:t xml:space="preserve">or subsequent modification </w:t>
      </w:r>
      <w:r>
        <w:rPr>
          <w:sz w:val="24"/>
          <w:szCs w:val="24"/>
        </w:rPr>
        <w:t>of these rules is not, by itself, a substantial and continuing change of circumstance</w:t>
      </w:r>
      <w:r w:rsidR="00EB7D3D">
        <w:rPr>
          <w:sz w:val="24"/>
          <w:szCs w:val="24"/>
        </w:rPr>
        <w:t>s</w:t>
      </w:r>
      <w:r>
        <w:rPr>
          <w:sz w:val="24"/>
          <w:szCs w:val="24"/>
        </w:rPr>
        <w:t xml:space="preserve"> sufficient to support </w:t>
      </w:r>
      <w:r w:rsidR="00EB7D3D">
        <w:rPr>
          <w:sz w:val="24"/>
          <w:szCs w:val="24"/>
        </w:rPr>
        <w:t>modifying</w:t>
      </w:r>
      <w:r>
        <w:rPr>
          <w:sz w:val="24"/>
          <w:szCs w:val="24"/>
        </w:rPr>
        <w:t xml:space="preserve"> an existing child support award.</w:t>
      </w:r>
    </w:p>
    <w:p w14:paraId="217AF4D3" w14:textId="77777777" w:rsidR="008740BC" w:rsidRDefault="008740BC" w:rsidP="008740BC">
      <w:pPr>
        <w:rPr>
          <w:sz w:val="24"/>
          <w:szCs w:val="24"/>
        </w:rPr>
      </w:pPr>
    </w:p>
    <w:p w14:paraId="050F00C6" w14:textId="77777777" w:rsidR="008740BC" w:rsidRDefault="008740BC" w:rsidP="003E3E12">
      <w:pPr>
        <w:pStyle w:val="Heading4"/>
      </w:pPr>
      <w:r>
        <w:t>Child Support Payments.</w:t>
      </w:r>
    </w:p>
    <w:p w14:paraId="2B9D4F4C" w14:textId="77777777" w:rsidR="008740BC" w:rsidRPr="003E3E12" w:rsidRDefault="008740BC" w:rsidP="004D338A">
      <w:pPr>
        <w:pStyle w:val="Heading5"/>
        <w:rPr>
          <w:b w:val="0"/>
        </w:rPr>
      </w:pPr>
      <w:r>
        <w:t xml:space="preserve">Child Support </w:t>
      </w:r>
      <w:r w:rsidR="009C57F9">
        <w:t>Ledger.</w:t>
      </w:r>
      <w:r w:rsidR="00EB7D3D">
        <w:t xml:space="preserve"> </w:t>
      </w:r>
      <w:r w:rsidRPr="003E3E12">
        <w:rPr>
          <w:b w:val="0"/>
        </w:rPr>
        <w:t xml:space="preserve">The court </w:t>
      </w:r>
      <w:r w:rsidR="009C57F9">
        <w:rPr>
          <w:b w:val="0"/>
        </w:rPr>
        <w:t xml:space="preserve">will </w:t>
      </w:r>
      <w:r w:rsidRPr="003E3E12">
        <w:rPr>
          <w:b w:val="0"/>
        </w:rPr>
        <w:t xml:space="preserve">maintain a child support ledger to keep track of child support payments and any arrearages. </w:t>
      </w:r>
    </w:p>
    <w:p w14:paraId="4CF7E642" w14:textId="7C65642E" w:rsidR="004D338A" w:rsidRDefault="004D338A" w:rsidP="004D338A">
      <w:pPr>
        <w:pStyle w:val="Heading5"/>
      </w:pPr>
      <w:r>
        <w:t xml:space="preserve">Non-Payroll Deduction Payments. </w:t>
      </w:r>
      <w:r>
        <w:rPr>
          <w:b w:val="0"/>
        </w:rPr>
        <w:t xml:space="preserve">A parent may be ordered to pay child support that does not involve </w:t>
      </w:r>
      <w:r w:rsidR="00CF78E4">
        <w:rPr>
          <w:b w:val="0"/>
        </w:rPr>
        <w:t>wage assignments or garnishment.  A parent ordered to pay child support who is not required to make the payments through an automatic payroll deduction must deliver the payment to the court for the child support to be documented.</w:t>
      </w:r>
      <w:r w:rsidR="00C64813">
        <w:rPr>
          <w:b w:val="0"/>
        </w:rPr>
        <w:t xml:space="preserve">  </w:t>
      </w:r>
      <w:r w:rsidR="000F2D92">
        <w:rPr>
          <w:b w:val="0"/>
        </w:rPr>
        <w:t xml:space="preserve">The parties </w:t>
      </w:r>
      <w:r w:rsidR="00EB7D3D">
        <w:rPr>
          <w:b w:val="0"/>
        </w:rPr>
        <w:t xml:space="preserve">must </w:t>
      </w:r>
      <w:r w:rsidR="000F2D92">
        <w:rPr>
          <w:b w:val="0"/>
        </w:rPr>
        <w:t xml:space="preserve">notify the court in writing of of any change of address or employment within five (5) business days of the change. </w:t>
      </w:r>
    </w:p>
    <w:p w14:paraId="5D494F09" w14:textId="77777777" w:rsidR="008740BC" w:rsidRDefault="008740BC" w:rsidP="004D338A">
      <w:pPr>
        <w:pStyle w:val="Heading5"/>
      </w:pPr>
      <w:r w:rsidRPr="00367209">
        <w:t>Voluntary Wage Assignment</w:t>
      </w:r>
      <w:r>
        <w:t>; Proof of Payment</w:t>
      </w:r>
      <w:r w:rsidRPr="00367209">
        <w:t xml:space="preserve">.  </w:t>
      </w:r>
    </w:p>
    <w:p w14:paraId="6069FD09" w14:textId="77777777" w:rsidR="00E023DE" w:rsidRDefault="008740BC" w:rsidP="00E023DE">
      <w:pPr>
        <w:pStyle w:val="Heading6"/>
      </w:pPr>
      <w:r w:rsidRPr="00272BC9">
        <w:rPr>
          <w:i/>
        </w:rPr>
        <w:t>Voluntary Wage Assignment</w:t>
      </w:r>
      <w:r>
        <w:t xml:space="preserve">. </w:t>
      </w:r>
      <w:r w:rsidRPr="004D338A">
        <w:t xml:space="preserve">The court may order a parent to arrange with his or her employer to have the child support amount deducted per paycheck to meet the parent’s child support obligation. </w:t>
      </w:r>
    </w:p>
    <w:p w14:paraId="5D1D2A45" w14:textId="052797FC" w:rsidR="008740BC" w:rsidRDefault="008740BC" w:rsidP="00E023DE">
      <w:pPr>
        <w:pStyle w:val="Heading6"/>
      </w:pPr>
      <w:r w:rsidRPr="00272BC9">
        <w:rPr>
          <w:i/>
        </w:rPr>
        <w:t>Proof of Payment</w:t>
      </w:r>
      <w:r>
        <w:t xml:space="preserve">. </w:t>
      </w:r>
      <w:r w:rsidRPr="004D338A">
        <w:t xml:space="preserve">If for good cause the payroll deduction for child support is not forwarded to the Tohono O’odham Judicial Branch so that the judicial accounting department </w:t>
      </w:r>
      <w:r w:rsidR="00E023DE">
        <w:t>cannot</w:t>
      </w:r>
      <w:r w:rsidRPr="004D338A">
        <w:t xml:space="preserve"> verify that child support payments </w:t>
      </w:r>
      <w:r w:rsidR="00E023DE">
        <w:t>were</w:t>
      </w:r>
      <w:r w:rsidRPr="004D338A">
        <w:t xml:space="preserve"> made, the parent ordered to pay child support </w:t>
      </w:r>
      <w:r w:rsidR="000A44F1" w:rsidRPr="004D338A">
        <w:t>must</w:t>
      </w:r>
      <w:r w:rsidRPr="004D338A">
        <w:t xml:space="preserve">, every six months, provide to the judicial accounting </w:t>
      </w:r>
      <w:r w:rsidR="00E023DE">
        <w:t xml:space="preserve">department </w:t>
      </w:r>
      <w:r w:rsidRPr="004D338A">
        <w:t>and the other parent or party proof of the parent’s payment of child support.</w:t>
      </w:r>
    </w:p>
    <w:p w14:paraId="42EB7767" w14:textId="5AFE632E" w:rsidR="000F2D92" w:rsidRPr="000F2D92" w:rsidRDefault="000F2D92" w:rsidP="00E023DE">
      <w:pPr>
        <w:pStyle w:val="Heading6"/>
      </w:pPr>
      <w:r w:rsidRPr="00272BC9">
        <w:rPr>
          <w:i/>
        </w:rPr>
        <w:t>Address Update</w:t>
      </w:r>
      <w:r>
        <w:t xml:space="preserve">.  Both parties </w:t>
      </w:r>
      <w:r w:rsidR="00D22CAF">
        <w:t>must</w:t>
      </w:r>
      <w:r>
        <w:t xml:space="preserve"> notify the court of any change of address.</w:t>
      </w:r>
    </w:p>
    <w:p w14:paraId="5E507831" w14:textId="77777777" w:rsidR="008740BC" w:rsidRDefault="008740BC" w:rsidP="001E5F7B">
      <w:pPr>
        <w:rPr>
          <w:b/>
          <w:sz w:val="24"/>
          <w:szCs w:val="24"/>
        </w:rPr>
      </w:pPr>
    </w:p>
    <w:p w14:paraId="501FDE78" w14:textId="236F444E" w:rsidR="009B4F2C" w:rsidRPr="004D338A" w:rsidRDefault="000A44F1" w:rsidP="001E5F7B">
      <w:pPr>
        <w:pStyle w:val="Heading5"/>
      </w:pPr>
      <w:r>
        <w:t>Garnishment.</w:t>
      </w:r>
      <w:r w:rsidR="00A243CB">
        <w:t xml:space="preserve">  </w:t>
      </w:r>
      <w:r w:rsidR="00A243CB" w:rsidRPr="001E5F7B">
        <w:rPr>
          <w:b w:val="0"/>
        </w:rPr>
        <w:t xml:space="preserve">The court </w:t>
      </w:r>
      <w:r w:rsidR="00B2305D" w:rsidRPr="001E5F7B">
        <w:rPr>
          <w:b w:val="0"/>
        </w:rPr>
        <w:t xml:space="preserve">will provide in the order that garnishment of a parent’s wages may be a means for child support payment, and may order garnishment as the means </w:t>
      </w:r>
      <w:r w:rsidR="00A243CB" w:rsidRPr="001E5F7B">
        <w:rPr>
          <w:b w:val="0"/>
        </w:rPr>
        <w:t>for the parent to meet the parent’s child support obligation.</w:t>
      </w:r>
      <w:r w:rsidR="00B2305D" w:rsidRPr="001E5F7B">
        <w:rPr>
          <w:b w:val="0"/>
        </w:rPr>
        <w:t xml:space="preserve">  </w:t>
      </w:r>
      <w:r w:rsidR="00031C75" w:rsidRPr="001E5F7B">
        <w:rPr>
          <w:b w:val="0"/>
        </w:rPr>
        <w:t>If wages are garnished in the order, t</w:t>
      </w:r>
      <w:r w:rsidR="00B2305D" w:rsidRPr="001E5F7B">
        <w:rPr>
          <w:b w:val="0"/>
        </w:rPr>
        <w:t xml:space="preserve">he court will serve the order on the garnished parent’s employer </w:t>
      </w:r>
      <w:r w:rsidR="001E5F7B">
        <w:rPr>
          <w:b w:val="0"/>
        </w:rPr>
        <w:t>under</w:t>
      </w:r>
      <w:r w:rsidR="00B2305D" w:rsidRPr="001E5F7B">
        <w:rPr>
          <w:b w:val="0"/>
        </w:rPr>
        <w:t xml:space="preserve"> the </w:t>
      </w:r>
      <w:r w:rsidR="001E5F7B">
        <w:rPr>
          <w:b w:val="0"/>
        </w:rPr>
        <w:t xml:space="preserve">Tohono O’odham </w:t>
      </w:r>
      <w:r w:rsidR="00B2305D" w:rsidRPr="001E5F7B">
        <w:rPr>
          <w:b w:val="0"/>
        </w:rPr>
        <w:t>Civil Rules of Procedure.</w:t>
      </w:r>
      <w:r w:rsidR="00A243CB" w:rsidRPr="004D338A">
        <w:t xml:space="preserve"> </w:t>
      </w:r>
      <w:r w:rsidR="000F2D92">
        <w:rPr>
          <w:b w:val="0"/>
        </w:rPr>
        <w:t xml:space="preserve">The parties </w:t>
      </w:r>
      <w:r w:rsidR="001E5F7B">
        <w:rPr>
          <w:b w:val="0"/>
        </w:rPr>
        <w:t>must</w:t>
      </w:r>
      <w:r w:rsidR="000F2D92">
        <w:rPr>
          <w:b w:val="0"/>
        </w:rPr>
        <w:t xml:space="preserve"> notify the court in writing of of any change of address or employment within five (5) business days of the change.</w:t>
      </w:r>
    </w:p>
    <w:p w14:paraId="71A6864B" w14:textId="77777777" w:rsidR="008740BC" w:rsidRPr="00E60428" w:rsidRDefault="008740BC" w:rsidP="003E3E12">
      <w:pPr>
        <w:pStyle w:val="Heading4"/>
      </w:pPr>
      <w:r w:rsidRPr="00E60428">
        <w:t xml:space="preserve">Child Support </w:t>
      </w:r>
      <w:r>
        <w:t>Schedule</w:t>
      </w:r>
      <w:r w:rsidRPr="00E60428">
        <w:t>.</w:t>
      </w:r>
    </w:p>
    <w:p w14:paraId="1C7AF03F" w14:textId="4527D9C9" w:rsidR="008740BC" w:rsidRDefault="001E5FBA" w:rsidP="003E3E12">
      <w:pPr>
        <w:rPr>
          <w:sz w:val="24"/>
          <w:szCs w:val="24"/>
        </w:rPr>
      </w:pPr>
      <w:r>
        <w:rPr>
          <w:sz w:val="24"/>
          <w:szCs w:val="24"/>
        </w:rPr>
        <w:t xml:space="preserve">Parties will reference </w:t>
      </w:r>
      <w:r w:rsidR="001E5F7B">
        <w:rPr>
          <w:sz w:val="24"/>
          <w:szCs w:val="24"/>
        </w:rPr>
        <w:t xml:space="preserve">this </w:t>
      </w:r>
      <w:r w:rsidR="008740BC">
        <w:rPr>
          <w:sz w:val="24"/>
          <w:szCs w:val="24"/>
        </w:rPr>
        <w:t>schedule in determining any child support award.</w:t>
      </w:r>
    </w:p>
    <w:p w14:paraId="335F6440" w14:textId="77777777" w:rsidR="008740BC" w:rsidRDefault="008740BC" w:rsidP="008740BC">
      <w:pPr>
        <w:rPr>
          <w:sz w:val="24"/>
          <w:szCs w:val="24"/>
        </w:rPr>
      </w:pPr>
    </w:p>
    <w:tbl>
      <w:tblPr>
        <w:tblW w:w="8726" w:type="dxa"/>
        <w:tblInd w:w="93" w:type="dxa"/>
        <w:tblLook w:val="04A0" w:firstRow="1" w:lastRow="0" w:firstColumn="1" w:lastColumn="0" w:noHBand="0" w:noVBand="1"/>
      </w:tblPr>
      <w:tblGrid>
        <w:gridCol w:w="1347"/>
        <w:gridCol w:w="229"/>
        <w:gridCol w:w="1300"/>
        <w:gridCol w:w="520"/>
        <w:gridCol w:w="1430"/>
        <w:gridCol w:w="540"/>
        <w:gridCol w:w="1430"/>
        <w:gridCol w:w="500"/>
        <w:gridCol w:w="1430"/>
      </w:tblGrid>
      <w:tr w:rsidR="008740BC" w:rsidRPr="006E079E" w14:paraId="259AD308" w14:textId="77777777" w:rsidTr="008740BC">
        <w:trPr>
          <w:trHeight w:val="315"/>
        </w:trPr>
        <w:tc>
          <w:tcPr>
            <w:tcW w:w="1576" w:type="dxa"/>
            <w:gridSpan w:val="2"/>
            <w:tcBorders>
              <w:top w:val="nil"/>
              <w:left w:val="nil"/>
              <w:bottom w:val="nil"/>
              <w:right w:val="nil"/>
            </w:tcBorders>
            <w:shd w:val="clear" w:color="auto" w:fill="auto"/>
            <w:noWrap/>
            <w:vAlign w:val="center"/>
            <w:hideMark/>
          </w:tcPr>
          <w:p w14:paraId="6D95AA0A" w14:textId="77777777" w:rsidR="008740BC" w:rsidRPr="006E079E" w:rsidRDefault="008740BC" w:rsidP="008740BC">
            <w:pPr>
              <w:jc w:val="center"/>
              <w:rPr>
                <w:color w:val="000000"/>
                <w:sz w:val="24"/>
                <w:szCs w:val="24"/>
              </w:rPr>
            </w:pPr>
            <w:r w:rsidRPr="006E079E">
              <w:rPr>
                <w:color w:val="000000"/>
                <w:sz w:val="24"/>
                <w:szCs w:val="24"/>
              </w:rPr>
              <w:t xml:space="preserve">COMIBINED </w:t>
            </w:r>
          </w:p>
        </w:tc>
        <w:tc>
          <w:tcPr>
            <w:tcW w:w="1300" w:type="dxa"/>
            <w:tcBorders>
              <w:top w:val="nil"/>
              <w:left w:val="nil"/>
              <w:bottom w:val="nil"/>
              <w:right w:val="nil"/>
            </w:tcBorders>
            <w:shd w:val="clear" w:color="auto" w:fill="auto"/>
            <w:noWrap/>
            <w:vAlign w:val="bottom"/>
            <w:hideMark/>
          </w:tcPr>
          <w:p w14:paraId="21A923B7" w14:textId="77777777" w:rsidR="008740BC" w:rsidRPr="006E079E" w:rsidRDefault="008740BC" w:rsidP="008740BC">
            <w:pPr>
              <w:rPr>
                <w:color w:val="000000"/>
                <w:sz w:val="24"/>
                <w:szCs w:val="24"/>
              </w:rPr>
            </w:pPr>
          </w:p>
        </w:tc>
        <w:tc>
          <w:tcPr>
            <w:tcW w:w="520" w:type="dxa"/>
            <w:tcBorders>
              <w:top w:val="nil"/>
              <w:left w:val="nil"/>
              <w:bottom w:val="nil"/>
              <w:right w:val="nil"/>
            </w:tcBorders>
            <w:shd w:val="clear" w:color="auto" w:fill="auto"/>
            <w:noWrap/>
            <w:vAlign w:val="bottom"/>
            <w:hideMark/>
          </w:tcPr>
          <w:p w14:paraId="70CBF47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B6ED3B8" w14:textId="77777777" w:rsidR="008740BC" w:rsidRPr="006E079E" w:rsidRDefault="008740BC" w:rsidP="008740BC">
            <w:pPr>
              <w:rPr>
                <w:color w:val="000000"/>
                <w:sz w:val="24"/>
                <w:szCs w:val="24"/>
              </w:rPr>
            </w:pPr>
          </w:p>
        </w:tc>
        <w:tc>
          <w:tcPr>
            <w:tcW w:w="540" w:type="dxa"/>
            <w:tcBorders>
              <w:top w:val="nil"/>
              <w:left w:val="nil"/>
              <w:bottom w:val="nil"/>
              <w:right w:val="nil"/>
            </w:tcBorders>
            <w:shd w:val="clear" w:color="auto" w:fill="auto"/>
            <w:noWrap/>
            <w:vAlign w:val="bottom"/>
            <w:hideMark/>
          </w:tcPr>
          <w:p w14:paraId="45BD2D29"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57A4647" w14:textId="77777777" w:rsidR="008740BC" w:rsidRPr="006E079E" w:rsidRDefault="008740BC" w:rsidP="008740BC">
            <w:pPr>
              <w:rPr>
                <w:color w:val="000000"/>
                <w:sz w:val="24"/>
                <w:szCs w:val="24"/>
              </w:rPr>
            </w:pPr>
          </w:p>
        </w:tc>
        <w:tc>
          <w:tcPr>
            <w:tcW w:w="500" w:type="dxa"/>
            <w:tcBorders>
              <w:top w:val="nil"/>
              <w:left w:val="nil"/>
              <w:bottom w:val="nil"/>
              <w:right w:val="nil"/>
            </w:tcBorders>
            <w:shd w:val="clear" w:color="auto" w:fill="auto"/>
            <w:noWrap/>
            <w:vAlign w:val="bottom"/>
            <w:hideMark/>
          </w:tcPr>
          <w:p w14:paraId="3EE6D71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8D6DAF6" w14:textId="77777777" w:rsidR="008740BC" w:rsidRPr="006E079E" w:rsidRDefault="008740BC" w:rsidP="008740BC">
            <w:pPr>
              <w:rPr>
                <w:color w:val="000000"/>
                <w:sz w:val="24"/>
                <w:szCs w:val="24"/>
              </w:rPr>
            </w:pPr>
          </w:p>
        </w:tc>
      </w:tr>
      <w:tr w:rsidR="008740BC" w:rsidRPr="006E079E" w14:paraId="4FBD1634" w14:textId="77777777" w:rsidTr="008740BC">
        <w:trPr>
          <w:trHeight w:val="315"/>
        </w:trPr>
        <w:tc>
          <w:tcPr>
            <w:tcW w:w="1576" w:type="dxa"/>
            <w:gridSpan w:val="2"/>
            <w:tcBorders>
              <w:top w:val="nil"/>
              <w:left w:val="nil"/>
              <w:right w:val="nil"/>
            </w:tcBorders>
            <w:shd w:val="clear" w:color="auto" w:fill="auto"/>
            <w:noWrap/>
            <w:vAlign w:val="center"/>
            <w:hideMark/>
          </w:tcPr>
          <w:p w14:paraId="3F9E8E35" w14:textId="77777777" w:rsidR="008740BC" w:rsidRPr="006E079E" w:rsidRDefault="008740BC" w:rsidP="008740BC">
            <w:pPr>
              <w:jc w:val="center"/>
              <w:rPr>
                <w:color w:val="000000"/>
                <w:sz w:val="24"/>
                <w:szCs w:val="24"/>
              </w:rPr>
            </w:pPr>
            <w:r w:rsidRPr="006E079E">
              <w:rPr>
                <w:color w:val="000000"/>
                <w:sz w:val="24"/>
                <w:szCs w:val="24"/>
              </w:rPr>
              <w:t>ADJ. GROSS</w:t>
            </w:r>
          </w:p>
        </w:tc>
        <w:tc>
          <w:tcPr>
            <w:tcW w:w="1300" w:type="dxa"/>
            <w:tcBorders>
              <w:top w:val="nil"/>
              <w:left w:val="nil"/>
              <w:right w:val="nil"/>
            </w:tcBorders>
            <w:shd w:val="clear" w:color="auto" w:fill="auto"/>
            <w:noWrap/>
            <w:hideMark/>
          </w:tcPr>
          <w:p w14:paraId="40C258DA" w14:textId="77777777" w:rsidR="008740BC" w:rsidRPr="006E079E" w:rsidRDefault="008740BC" w:rsidP="008740BC">
            <w:pPr>
              <w:jc w:val="right"/>
              <w:rPr>
                <w:color w:val="000000"/>
                <w:sz w:val="24"/>
                <w:szCs w:val="24"/>
              </w:rPr>
            </w:pPr>
            <w:r w:rsidRPr="006E079E">
              <w:rPr>
                <w:color w:val="000000"/>
                <w:sz w:val="24"/>
                <w:szCs w:val="24"/>
              </w:rPr>
              <w:t xml:space="preserve">    ONE</w:t>
            </w:r>
          </w:p>
        </w:tc>
        <w:tc>
          <w:tcPr>
            <w:tcW w:w="520" w:type="dxa"/>
            <w:tcBorders>
              <w:top w:val="nil"/>
              <w:left w:val="nil"/>
              <w:right w:val="nil"/>
            </w:tcBorders>
            <w:shd w:val="clear" w:color="auto" w:fill="auto"/>
            <w:noWrap/>
            <w:vAlign w:val="bottom"/>
            <w:hideMark/>
          </w:tcPr>
          <w:p w14:paraId="7AD7759D" w14:textId="77777777" w:rsidR="008740BC" w:rsidRPr="006E079E" w:rsidRDefault="008740BC" w:rsidP="008740BC">
            <w:pPr>
              <w:rPr>
                <w:color w:val="000000"/>
                <w:sz w:val="24"/>
                <w:szCs w:val="24"/>
              </w:rPr>
            </w:pPr>
          </w:p>
        </w:tc>
        <w:tc>
          <w:tcPr>
            <w:tcW w:w="1430" w:type="dxa"/>
            <w:tcBorders>
              <w:top w:val="nil"/>
              <w:left w:val="nil"/>
              <w:right w:val="nil"/>
            </w:tcBorders>
            <w:shd w:val="clear" w:color="auto" w:fill="auto"/>
            <w:noWrap/>
            <w:vAlign w:val="bottom"/>
            <w:hideMark/>
          </w:tcPr>
          <w:p w14:paraId="36C800BF" w14:textId="77777777" w:rsidR="008740BC" w:rsidRPr="006E079E" w:rsidRDefault="008740BC" w:rsidP="008740BC">
            <w:pPr>
              <w:rPr>
                <w:color w:val="000000"/>
                <w:sz w:val="24"/>
                <w:szCs w:val="24"/>
              </w:rPr>
            </w:pPr>
            <w:r w:rsidRPr="006E079E">
              <w:rPr>
                <w:color w:val="000000"/>
                <w:sz w:val="24"/>
                <w:szCs w:val="24"/>
              </w:rPr>
              <w:t xml:space="preserve">     TWO</w:t>
            </w:r>
          </w:p>
        </w:tc>
        <w:tc>
          <w:tcPr>
            <w:tcW w:w="540" w:type="dxa"/>
            <w:tcBorders>
              <w:top w:val="nil"/>
              <w:left w:val="nil"/>
              <w:right w:val="nil"/>
            </w:tcBorders>
            <w:shd w:val="clear" w:color="auto" w:fill="auto"/>
            <w:noWrap/>
            <w:vAlign w:val="bottom"/>
            <w:hideMark/>
          </w:tcPr>
          <w:p w14:paraId="31D16AD7" w14:textId="77777777" w:rsidR="008740BC" w:rsidRPr="006E079E" w:rsidRDefault="008740BC" w:rsidP="008740BC">
            <w:pPr>
              <w:rPr>
                <w:color w:val="000000"/>
                <w:sz w:val="24"/>
                <w:szCs w:val="24"/>
              </w:rPr>
            </w:pPr>
          </w:p>
        </w:tc>
        <w:tc>
          <w:tcPr>
            <w:tcW w:w="1430" w:type="dxa"/>
            <w:tcBorders>
              <w:top w:val="nil"/>
              <w:left w:val="nil"/>
              <w:right w:val="nil"/>
            </w:tcBorders>
            <w:shd w:val="clear" w:color="auto" w:fill="auto"/>
            <w:noWrap/>
            <w:vAlign w:val="bottom"/>
            <w:hideMark/>
          </w:tcPr>
          <w:p w14:paraId="49FC9093" w14:textId="77777777" w:rsidR="008740BC" w:rsidRPr="006E079E" w:rsidRDefault="008740BC" w:rsidP="008740BC">
            <w:pPr>
              <w:rPr>
                <w:color w:val="000000"/>
                <w:sz w:val="24"/>
                <w:szCs w:val="24"/>
              </w:rPr>
            </w:pPr>
            <w:r w:rsidRPr="006E079E">
              <w:rPr>
                <w:color w:val="000000"/>
                <w:sz w:val="24"/>
                <w:szCs w:val="24"/>
              </w:rPr>
              <w:t xml:space="preserve">    THREE</w:t>
            </w:r>
          </w:p>
        </w:tc>
        <w:tc>
          <w:tcPr>
            <w:tcW w:w="500" w:type="dxa"/>
            <w:tcBorders>
              <w:top w:val="nil"/>
              <w:left w:val="nil"/>
              <w:right w:val="nil"/>
            </w:tcBorders>
            <w:shd w:val="clear" w:color="auto" w:fill="auto"/>
            <w:noWrap/>
            <w:vAlign w:val="bottom"/>
            <w:hideMark/>
          </w:tcPr>
          <w:p w14:paraId="79432267" w14:textId="77777777" w:rsidR="008740BC" w:rsidRPr="006E079E" w:rsidRDefault="008740BC" w:rsidP="008740BC">
            <w:pPr>
              <w:rPr>
                <w:color w:val="000000"/>
                <w:sz w:val="24"/>
                <w:szCs w:val="24"/>
              </w:rPr>
            </w:pPr>
          </w:p>
        </w:tc>
        <w:tc>
          <w:tcPr>
            <w:tcW w:w="1430" w:type="dxa"/>
            <w:tcBorders>
              <w:top w:val="nil"/>
              <w:left w:val="nil"/>
              <w:right w:val="nil"/>
            </w:tcBorders>
            <w:shd w:val="clear" w:color="auto" w:fill="auto"/>
            <w:noWrap/>
            <w:vAlign w:val="bottom"/>
            <w:hideMark/>
          </w:tcPr>
          <w:p w14:paraId="1F8BC2CE" w14:textId="77777777" w:rsidR="008740BC" w:rsidRPr="006E079E" w:rsidRDefault="008740BC" w:rsidP="008740BC">
            <w:pPr>
              <w:rPr>
                <w:color w:val="000000"/>
                <w:sz w:val="24"/>
                <w:szCs w:val="24"/>
              </w:rPr>
            </w:pPr>
            <w:r w:rsidRPr="006E079E">
              <w:rPr>
                <w:color w:val="000000"/>
                <w:sz w:val="24"/>
                <w:szCs w:val="24"/>
              </w:rPr>
              <w:t xml:space="preserve">     FOUR</w:t>
            </w:r>
          </w:p>
        </w:tc>
      </w:tr>
      <w:tr w:rsidR="008740BC" w:rsidRPr="006E079E" w14:paraId="6D82467D" w14:textId="77777777" w:rsidTr="008740BC">
        <w:trPr>
          <w:trHeight w:val="315"/>
        </w:trPr>
        <w:tc>
          <w:tcPr>
            <w:tcW w:w="1576" w:type="dxa"/>
            <w:gridSpan w:val="2"/>
            <w:tcBorders>
              <w:top w:val="nil"/>
              <w:left w:val="nil"/>
              <w:bottom w:val="single" w:sz="4" w:space="0" w:color="auto"/>
              <w:right w:val="nil"/>
            </w:tcBorders>
            <w:shd w:val="clear" w:color="auto" w:fill="auto"/>
            <w:noWrap/>
            <w:vAlign w:val="center"/>
            <w:hideMark/>
          </w:tcPr>
          <w:p w14:paraId="240999AA" w14:textId="77777777" w:rsidR="008740BC" w:rsidRPr="006E079E" w:rsidRDefault="008740BC" w:rsidP="008740BC">
            <w:pPr>
              <w:jc w:val="center"/>
              <w:rPr>
                <w:color w:val="000000"/>
                <w:sz w:val="24"/>
                <w:szCs w:val="24"/>
              </w:rPr>
            </w:pPr>
            <w:r w:rsidRPr="006E079E">
              <w:rPr>
                <w:color w:val="000000"/>
                <w:sz w:val="24"/>
                <w:szCs w:val="24"/>
              </w:rPr>
              <w:t>INCOME</w:t>
            </w:r>
          </w:p>
        </w:tc>
        <w:tc>
          <w:tcPr>
            <w:tcW w:w="1300" w:type="dxa"/>
            <w:tcBorders>
              <w:top w:val="nil"/>
              <w:left w:val="nil"/>
              <w:bottom w:val="single" w:sz="4" w:space="0" w:color="auto"/>
              <w:right w:val="nil"/>
            </w:tcBorders>
            <w:shd w:val="clear" w:color="auto" w:fill="auto"/>
            <w:noWrap/>
            <w:hideMark/>
          </w:tcPr>
          <w:p w14:paraId="1F58E142" w14:textId="77777777" w:rsidR="008740BC" w:rsidRPr="006E079E" w:rsidRDefault="008740BC" w:rsidP="008740BC">
            <w:pPr>
              <w:jc w:val="right"/>
              <w:rPr>
                <w:color w:val="000000"/>
                <w:sz w:val="24"/>
                <w:szCs w:val="24"/>
              </w:rPr>
            </w:pPr>
            <w:r w:rsidRPr="006E079E">
              <w:rPr>
                <w:color w:val="000000"/>
                <w:sz w:val="24"/>
                <w:szCs w:val="24"/>
              </w:rPr>
              <w:t xml:space="preserve">   CHILD</w:t>
            </w:r>
          </w:p>
        </w:tc>
        <w:tc>
          <w:tcPr>
            <w:tcW w:w="520" w:type="dxa"/>
            <w:tcBorders>
              <w:top w:val="nil"/>
              <w:left w:val="nil"/>
              <w:bottom w:val="single" w:sz="4" w:space="0" w:color="auto"/>
              <w:right w:val="nil"/>
            </w:tcBorders>
            <w:shd w:val="clear" w:color="auto" w:fill="auto"/>
            <w:noWrap/>
            <w:vAlign w:val="bottom"/>
            <w:hideMark/>
          </w:tcPr>
          <w:p w14:paraId="2FC653EE" w14:textId="77777777" w:rsidR="008740BC" w:rsidRPr="006E079E" w:rsidRDefault="008740BC" w:rsidP="008740BC">
            <w:pPr>
              <w:rPr>
                <w:color w:val="000000"/>
                <w:sz w:val="24"/>
                <w:szCs w:val="24"/>
              </w:rPr>
            </w:pPr>
          </w:p>
        </w:tc>
        <w:tc>
          <w:tcPr>
            <w:tcW w:w="1430" w:type="dxa"/>
            <w:tcBorders>
              <w:top w:val="nil"/>
              <w:left w:val="nil"/>
              <w:bottom w:val="single" w:sz="4" w:space="0" w:color="auto"/>
              <w:right w:val="nil"/>
            </w:tcBorders>
            <w:shd w:val="clear" w:color="auto" w:fill="auto"/>
            <w:noWrap/>
            <w:vAlign w:val="bottom"/>
            <w:hideMark/>
          </w:tcPr>
          <w:p w14:paraId="668E98B7" w14:textId="77777777" w:rsidR="008740BC" w:rsidRPr="006E079E" w:rsidRDefault="008740BC" w:rsidP="008740BC">
            <w:pPr>
              <w:rPr>
                <w:color w:val="000000"/>
                <w:sz w:val="24"/>
                <w:szCs w:val="24"/>
              </w:rPr>
            </w:pPr>
            <w:r w:rsidRPr="006E079E">
              <w:rPr>
                <w:color w:val="000000"/>
                <w:sz w:val="24"/>
                <w:szCs w:val="24"/>
              </w:rPr>
              <w:t>CHILDREN</w:t>
            </w:r>
          </w:p>
        </w:tc>
        <w:tc>
          <w:tcPr>
            <w:tcW w:w="540" w:type="dxa"/>
            <w:tcBorders>
              <w:top w:val="nil"/>
              <w:left w:val="nil"/>
              <w:bottom w:val="single" w:sz="4" w:space="0" w:color="auto"/>
              <w:right w:val="nil"/>
            </w:tcBorders>
            <w:shd w:val="clear" w:color="auto" w:fill="auto"/>
            <w:noWrap/>
            <w:vAlign w:val="bottom"/>
            <w:hideMark/>
          </w:tcPr>
          <w:p w14:paraId="07859AB9" w14:textId="77777777" w:rsidR="008740BC" w:rsidRPr="006E079E" w:rsidRDefault="008740BC" w:rsidP="008740BC">
            <w:pPr>
              <w:rPr>
                <w:color w:val="000000"/>
                <w:sz w:val="24"/>
                <w:szCs w:val="24"/>
              </w:rPr>
            </w:pPr>
          </w:p>
        </w:tc>
        <w:tc>
          <w:tcPr>
            <w:tcW w:w="1430" w:type="dxa"/>
            <w:tcBorders>
              <w:top w:val="nil"/>
              <w:left w:val="nil"/>
              <w:bottom w:val="single" w:sz="4" w:space="0" w:color="auto"/>
              <w:right w:val="nil"/>
            </w:tcBorders>
            <w:shd w:val="clear" w:color="auto" w:fill="auto"/>
            <w:noWrap/>
            <w:vAlign w:val="bottom"/>
            <w:hideMark/>
          </w:tcPr>
          <w:p w14:paraId="2B8D5073" w14:textId="77777777" w:rsidR="008740BC" w:rsidRPr="006E079E" w:rsidRDefault="008740BC" w:rsidP="008740BC">
            <w:pPr>
              <w:rPr>
                <w:color w:val="000000"/>
                <w:sz w:val="24"/>
                <w:szCs w:val="24"/>
              </w:rPr>
            </w:pPr>
            <w:r w:rsidRPr="006E079E">
              <w:rPr>
                <w:color w:val="000000"/>
                <w:sz w:val="24"/>
                <w:szCs w:val="24"/>
              </w:rPr>
              <w:t>CHILDREN</w:t>
            </w:r>
          </w:p>
        </w:tc>
        <w:tc>
          <w:tcPr>
            <w:tcW w:w="500" w:type="dxa"/>
            <w:tcBorders>
              <w:top w:val="nil"/>
              <w:left w:val="nil"/>
              <w:bottom w:val="single" w:sz="4" w:space="0" w:color="auto"/>
              <w:right w:val="nil"/>
            </w:tcBorders>
            <w:shd w:val="clear" w:color="auto" w:fill="auto"/>
            <w:noWrap/>
            <w:vAlign w:val="bottom"/>
            <w:hideMark/>
          </w:tcPr>
          <w:p w14:paraId="675409D1" w14:textId="77777777" w:rsidR="008740BC" w:rsidRPr="006E079E" w:rsidRDefault="008740BC" w:rsidP="008740BC">
            <w:pPr>
              <w:rPr>
                <w:color w:val="000000"/>
                <w:sz w:val="24"/>
                <w:szCs w:val="24"/>
              </w:rPr>
            </w:pPr>
          </w:p>
        </w:tc>
        <w:tc>
          <w:tcPr>
            <w:tcW w:w="1430" w:type="dxa"/>
            <w:tcBorders>
              <w:top w:val="nil"/>
              <w:left w:val="nil"/>
              <w:bottom w:val="single" w:sz="4" w:space="0" w:color="auto"/>
              <w:right w:val="nil"/>
            </w:tcBorders>
            <w:shd w:val="clear" w:color="auto" w:fill="auto"/>
            <w:noWrap/>
            <w:vAlign w:val="bottom"/>
            <w:hideMark/>
          </w:tcPr>
          <w:p w14:paraId="1E09800D" w14:textId="77777777" w:rsidR="008740BC" w:rsidRPr="006E079E" w:rsidRDefault="008740BC" w:rsidP="008740BC">
            <w:pPr>
              <w:rPr>
                <w:color w:val="000000"/>
                <w:sz w:val="24"/>
                <w:szCs w:val="24"/>
              </w:rPr>
            </w:pPr>
            <w:r w:rsidRPr="006E079E">
              <w:rPr>
                <w:color w:val="000000"/>
                <w:sz w:val="24"/>
                <w:szCs w:val="24"/>
              </w:rPr>
              <w:t>CHILDREN</w:t>
            </w:r>
          </w:p>
        </w:tc>
      </w:tr>
      <w:tr w:rsidR="008740BC" w:rsidRPr="006E079E" w14:paraId="0C61FE13" w14:textId="77777777" w:rsidTr="008740BC">
        <w:trPr>
          <w:trHeight w:val="315"/>
        </w:trPr>
        <w:tc>
          <w:tcPr>
            <w:tcW w:w="1347" w:type="dxa"/>
            <w:tcBorders>
              <w:top w:val="single" w:sz="4" w:space="0" w:color="auto"/>
              <w:left w:val="nil"/>
              <w:bottom w:val="nil"/>
              <w:right w:val="nil"/>
            </w:tcBorders>
            <w:shd w:val="clear" w:color="auto" w:fill="auto"/>
            <w:noWrap/>
            <w:vAlign w:val="bottom"/>
            <w:hideMark/>
          </w:tcPr>
          <w:p w14:paraId="39D72C76" w14:textId="77777777" w:rsidR="008740BC" w:rsidRPr="006E079E" w:rsidRDefault="008740BC" w:rsidP="008740BC">
            <w:pPr>
              <w:rPr>
                <w:color w:val="000000"/>
                <w:sz w:val="24"/>
                <w:szCs w:val="24"/>
              </w:rPr>
            </w:pPr>
          </w:p>
        </w:tc>
        <w:tc>
          <w:tcPr>
            <w:tcW w:w="229" w:type="dxa"/>
            <w:tcBorders>
              <w:top w:val="single" w:sz="4" w:space="0" w:color="auto"/>
              <w:left w:val="nil"/>
              <w:bottom w:val="nil"/>
              <w:right w:val="nil"/>
            </w:tcBorders>
            <w:shd w:val="clear" w:color="auto" w:fill="auto"/>
            <w:noWrap/>
            <w:vAlign w:val="bottom"/>
            <w:hideMark/>
          </w:tcPr>
          <w:p w14:paraId="0ED178DF" w14:textId="77777777" w:rsidR="008740BC" w:rsidRPr="006E079E" w:rsidRDefault="008740BC" w:rsidP="008740BC">
            <w:pPr>
              <w:rPr>
                <w:color w:val="000000"/>
                <w:sz w:val="24"/>
                <w:szCs w:val="24"/>
              </w:rPr>
            </w:pPr>
          </w:p>
        </w:tc>
        <w:tc>
          <w:tcPr>
            <w:tcW w:w="1300" w:type="dxa"/>
            <w:tcBorders>
              <w:top w:val="single" w:sz="4" w:space="0" w:color="auto"/>
              <w:left w:val="nil"/>
              <w:bottom w:val="nil"/>
              <w:right w:val="nil"/>
            </w:tcBorders>
            <w:shd w:val="clear" w:color="auto" w:fill="auto"/>
            <w:noWrap/>
            <w:vAlign w:val="bottom"/>
            <w:hideMark/>
          </w:tcPr>
          <w:p w14:paraId="1516B9DD" w14:textId="77777777" w:rsidR="008740BC" w:rsidRPr="006E079E" w:rsidRDefault="008740BC" w:rsidP="008740BC">
            <w:pPr>
              <w:rPr>
                <w:color w:val="000000"/>
                <w:sz w:val="24"/>
                <w:szCs w:val="24"/>
              </w:rPr>
            </w:pPr>
          </w:p>
        </w:tc>
        <w:tc>
          <w:tcPr>
            <w:tcW w:w="520" w:type="dxa"/>
            <w:tcBorders>
              <w:top w:val="single" w:sz="4" w:space="0" w:color="auto"/>
              <w:left w:val="nil"/>
              <w:bottom w:val="nil"/>
              <w:right w:val="nil"/>
            </w:tcBorders>
            <w:shd w:val="clear" w:color="auto" w:fill="auto"/>
            <w:noWrap/>
            <w:vAlign w:val="bottom"/>
            <w:hideMark/>
          </w:tcPr>
          <w:p w14:paraId="23E50544" w14:textId="77777777" w:rsidR="008740BC" w:rsidRPr="006E079E" w:rsidRDefault="008740BC" w:rsidP="008740BC">
            <w:pPr>
              <w:rPr>
                <w:color w:val="000000"/>
                <w:sz w:val="24"/>
                <w:szCs w:val="24"/>
              </w:rPr>
            </w:pPr>
          </w:p>
        </w:tc>
        <w:tc>
          <w:tcPr>
            <w:tcW w:w="1430" w:type="dxa"/>
            <w:tcBorders>
              <w:top w:val="single" w:sz="4" w:space="0" w:color="auto"/>
              <w:left w:val="nil"/>
              <w:bottom w:val="nil"/>
              <w:right w:val="nil"/>
            </w:tcBorders>
            <w:shd w:val="clear" w:color="auto" w:fill="auto"/>
            <w:noWrap/>
            <w:vAlign w:val="bottom"/>
            <w:hideMark/>
          </w:tcPr>
          <w:p w14:paraId="2407BB1A" w14:textId="77777777" w:rsidR="008740BC" w:rsidRPr="006E079E" w:rsidRDefault="008740BC" w:rsidP="008740BC">
            <w:pPr>
              <w:rPr>
                <w:color w:val="000000"/>
                <w:sz w:val="24"/>
                <w:szCs w:val="24"/>
              </w:rPr>
            </w:pPr>
          </w:p>
        </w:tc>
        <w:tc>
          <w:tcPr>
            <w:tcW w:w="540" w:type="dxa"/>
            <w:tcBorders>
              <w:top w:val="single" w:sz="4" w:space="0" w:color="auto"/>
              <w:left w:val="nil"/>
              <w:bottom w:val="nil"/>
              <w:right w:val="nil"/>
            </w:tcBorders>
            <w:shd w:val="clear" w:color="auto" w:fill="auto"/>
            <w:noWrap/>
            <w:vAlign w:val="bottom"/>
            <w:hideMark/>
          </w:tcPr>
          <w:p w14:paraId="57A18D2A" w14:textId="77777777" w:rsidR="008740BC" w:rsidRPr="006E079E" w:rsidRDefault="008740BC" w:rsidP="008740BC">
            <w:pPr>
              <w:rPr>
                <w:color w:val="000000"/>
                <w:sz w:val="24"/>
                <w:szCs w:val="24"/>
              </w:rPr>
            </w:pPr>
          </w:p>
        </w:tc>
        <w:tc>
          <w:tcPr>
            <w:tcW w:w="1430" w:type="dxa"/>
            <w:tcBorders>
              <w:top w:val="single" w:sz="4" w:space="0" w:color="auto"/>
              <w:left w:val="nil"/>
              <w:bottom w:val="nil"/>
              <w:right w:val="nil"/>
            </w:tcBorders>
            <w:shd w:val="clear" w:color="auto" w:fill="auto"/>
            <w:noWrap/>
            <w:vAlign w:val="bottom"/>
            <w:hideMark/>
          </w:tcPr>
          <w:p w14:paraId="6BB1715A" w14:textId="77777777" w:rsidR="008740BC" w:rsidRPr="006E079E" w:rsidRDefault="008740BC" w:rsidP="008740BC">
            <w:pPr>
              <w:rPr>
                <w:color w:val="000000"/>
                <w:sz w:val="24"/>
                <w:szCs w:val="24"/>
              </w:rPr>
            </w:pPr>
          </w:p>
        </w:tc>
        <w:tc>
          <w:tcPr>
            <w:tcW w:w="500" w:type="dxa"/>
            <w:tcBorders>
              <w:top w:val="single" w:sz="4" w:space="0" w:color="auto"/>
              <w:left w:val="nil"/>
              <w:bottom w:val="nil"/>
              <w:right w:val="nil"/>
            </w:tcBorders>
            <w:shd w:val="clear" w:color="auto" w:fill="auto"/>
            <w:noWrap/>
            <w:vAlign w:val="bottom"/>
            <w:hideMark/>
          </w:tcPr>
          <w:p w14:paraId="11567585" w14:textId="77777777" w:rsidR="008740BC" w:rsidRPr="006E079E" w:rsidRDefault="008740BC" w:rsidP="008740BC">
            <w:pPr>
              <w:rPr>
                <w:color w:val="000000"/>
                <w:sz w:val="24"/>
                <w:szCs w:val="24"/>
              </w:rPr>
            </w:pPr>
          </w:p>
        </w:tc>
        <w:tc>
          <w:tcPr>
            <w:tcW w:w="1430" w:type="dxa"/>
            <w:tcBorders>
              <w:top w:val="single" w:sz="4" w:space="0" w:color="auto"/>
              <w:left w:val="nil"/>
              <w:bottom w:val="nil"/>
              <w:right w:val="nil"/>
            </w:tcBorders>
            <w:shd w:val="clear" w:color="auto" w:fill="auto"/>
            <w:noWrap/>
            <w:vAlign w:val="bottom"/>
            <w:hideMark/>
          </w:tcPr>
          <w:p w14:paraId="3CE7317B" w14:textId="77777777" w:rsidR="008740BC" w:rsidRPr="006E079E" w:rsidRDefault="008740BC" w:rsidP="008740BC">
            <w:pPr>
              <w:rPr>
                <w:color w:val="000000"/>
                <w:sz w:val="24"/>
                <w:szCs w:val="24"/>
              </w:rPr>
            </w:pPr>
          </w:p>
        </w:tc>
      </w:tr>
      <w:tr w:rsidR="008740BC" w:rsidRPr="006E079E" w14:paraId="2F147DE0" w14:textId="77777777" w:rsidTr="008740BC">
        <w:trPr>
          <w:trHeight w:val="315"/>
        </w:trPr>
        <w:tc>
          <w:tcPr>
            <w:tcW w:w="1347" w:type="dxa"/>
            <w:tcBorders>
              <w:top w:val="nil"/>
              <w:left w:val="nil"/>
              <w:bottom w:val="nil"/>
              <w:right w:val="nil"/>
            </w:tcBorders>
            <w:shd w:val="clear" w:color="auto" w:fill="auto"/>
            <w:noWrap/>
            <w:vAlign w:val="bottom"/>
            <w:hideMark/>
          </w:tcPr>
          <w:p w14:paraId="265CCFD5" w14:textId="77777777" w:rsidR="008740BC" w:rsidRPr="006E079E" w:rsidRDefault="008740BC" w:rsidP="008740BC">
            <w:pPr>
              <w:jc w:val="right"/>
              <w:rPr>
                <w:color w:val="000000"/>
                <w:sz w:val="24"/>
                <w:szCs w:val="24"/>
              </w:rPr>
            </w:pPr>
            <w:r w:rsidRPr="006E079E">
              <w:rPr>
                <w:rFonts w:cs="Tahoma"/>
                <w:color w:val="000000"/>
                <w:sz w:val="24"/>
                <w:szCs w:val="24"/>
              </w:rPr>
              <w:t>500</w:t>
            </w:r>
          </w:p>
        </w:tc>
        <w:tc>
          <w:tcPr>
            <w:tcW w:w="229" w:type="dxa"/>
            <w:tcBorders>
              <w:top w:val="nil"/>
              <w:left w:val="nil"/>
              <w:bottom w:val="nil"/>
              <w:right w:val="nil"/>
            </w:tcBorders>
            <w:shd w:val="clear" w:color="auto" w:fill="auto"/>
            <w:noWrap/>
            <w:vAlign w:val="bottom"/>
            <w:hideMark/>
          </w:tcPr>
          <w:p w14:paraId="519DE94E"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320C47C1" w14:textId="77777777" w:rsidR="008740BC" w:rsidRPr="006E079E" w:rsidRDefault="008740BC" w:rsidP="008740BC">
            <w:pPr>
              <w:jc w:val="right"/>
              <w:rPr>
                <w:color w:val="000000"/>
                <w:sz w:val="24"/>
                <w:szCs w:val="24"/>
              </w:rPr>
            </w:pPr>
            <w:r w:rsidRPr="006E079E">
              <w:rPr>
                <w:color w:val="000000"/>
                <w:sz w:val="24"/>
                <w:szCs w:val="24"/>
              </w:rPr>
              <w:t>69</w:t>
            </w:r>
          </w:p>
        </w:tc>
        <w:tc>
          <w:tcPr>
            <w:tcW w:w="520" w:type="dxa"/>
            <w:tcBorders>
              <w:top w:val="nil"/>
              <w:left w:val="nil"/>
              <w:bottom w:val="nil"/>
              <w:right w:val="nil"/>
            </w:tcBorders>
            <w:shd w:val="clear" w:color="auto" w:fill="auto"/>
            <w:noWrap/>
            <w:vAlign w:val="bottom"/>
            <w:hideMark/>
          </w:tcPr>
          <w:p w14:paraId="1C29789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E047C57" w14:textId="77777777" w:rsidR="008740BC" w:rsidRPr="006E079E" w:rsidRDefault="008740BC" w:rsidP="008740BC">
            <w:pPr>
              <w:jc w:val="right"/>
              <w:rPr>
                <w:color w:val="000000"/>
                <w:sz w:val="24"/>
                <w:szCs w:val="24"/>
              </w:rPr>
            </w:pPr>
            <w:r w:rsidRPr="006E079E">
              <w:rPr>
                <w:color w:val="000000"/>
                <w:sz w:val="24"/>
                <w:szCs w:val="24"/>
              </w:rPr>
              <w:t>116</w:t>
            </w:r>
          </w:p>
        </w:tc>
        <w:tc>
          <w:tcPr>
            <w:tcW w:w="540" w:type="dxa"/>
            <w:tcBorders>
              <w:top w:val="nil"/>
              <w:left w:val="nil"/>
              <w:bottom w:val="nil"/>
              <w:right w:val="nil"/>
            </w:tcBorders>
            <w:shd w:val="clear" w:color="auto" w:fill="auto"/>
            <w:noWrap/>
            <w:vAlign w:val="bottom"/>
            <w:hideMark/>
          </w:tcPr>
          <w:p w14:paraId="0D2311F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575DE78" w14:textId="77777777" w:rsidR="008740BC" w:rsidRPr="006E079E" w:rsidRDefault="008740BC" w:rsidP="008740BC">
            <w:pPr>
              <w:jc w:val="right"/>
              <w:rPr>
                <w:color w:val="000000"/>
                <w:sz w:val="24"/>
                <w:szCs w:val="24"/>
              </w:rPr>
            </w:pPr>
            <w:r w:rsidRPr="006E079E">
              <w:rPr>
                <w:color w:val="000000"/>
                <w:sz w:val="24"/>
                <w:szCs w:val="24"/>
              </w:rPr>
              <w:t>141</w:t>
            </w:r>
          </w:p>
        </w:tc>
        <w:tc>
          <w:tcPr>
            <w:tcW w:w="500" w:type="dxa"/>
            <w:tcBorders>
              <w:top w:val="nil"/>
              <w:left w:val="nil"/>
              <w:bottom w:val="nil"/>
              <w:right w:val="nil"/>
            </w:tcBorders>
            <w:shd w:val="clear" w:color="auto" w:fill="auto"/>
            <w:noWrap/>
            <w:vAlign w:val="bottom"/>
            <w:hideMark/>
          </w:tcPr>
          <w:p w14:paraId="65E466F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64F664E" w14:textId="77777777" w:rsidR="008740BC" w:rsidRPr="006E079E" w:rsidRDefault="008740BC" w:rsidP="008740BC">
            <w:pPr>
              <w:jc w:val="right"/>
              <w:rPr>
                <w:color w:val="000000"/>
                <w:sz w:val="24"/>
                <w:szCs w:val="24"/>
              </w:rPr>
            </w:pPr>
            <w:r w:rsidRPr="006E079E">
              <w:rPr>
                <w:color w:val="000000"/>
                <w:sz w:val="24"/>
                <w:szCs w:val="24"/>
              </w:rPr>
              <w:t>180</w:t>
            </w:r>
          </w:p>
        </w:tc>
      </w:tr>
      <w:tr w:rsidR="008740BC" w:rsidRPr="006E079E" w14:paraId="7ED96322" w14:textId="77777777" w:rsidTr="008740BC">
        <w:trPr>
          <w:trHeight w:val="315"/>
        </w:trPr>
        <w:tc>
          <w:tcPr>
            <w:tcW w:w="1347" w:type="dxa"/>
            <w:tcBorders>
              <w:top w:val="nil"/>
              <w:left w:val="nil"/>
              <w:bottom w:val="nil"/>
              <w:right w:val="nil"/>
            </w:tcBorders>
            <w:shd w:val="clear" w:color="auto" w:fill="auto"/>
            <w:noWrap/>
            <w:vAlign w:val="bottom"/>
            <w:hideMark/>
          </w:tcPr>
          <w:p w14:paraId="402DD56A" w14:textId="77777777" w:rsidR="008740BC" w:rsidRPr="006E079E" w:rsidRDefault="008740BC" w:rsidP="008740BC">
            <w:pPr>
              <w:jc w:val="right"/>
              <w:rPr>
                <w:color w:val="000000"/>
                <w:sz w:val="24"/>
                <w:szCs w:val="24"/>
              </w:rPr>
            </w:pPr>
            <w:r w:rsidRPr="006E079E">
              <w:rPr>
                <w:rFonts w:cs="Tahoma"/>
                <w:color w:val="000000"/>
                <w:sz w:val="24"/>
                <w:szCs w:val="24"/>
              </w:rPr>
              <w:t>600</w:t>
            </w:r>
          </w:p>
        </w:tc>
        <w:tc>
          <w:tcPr>
            <w:tcW w:w="229" w:type="dxa"/>
            <w:tcBorders>
              <w:top w:val="nil"/>
              <w:left w:val="nil"/>
              <w:bottom w:val="nil"/>
              <w:right w:val="nil"/>
            </w:tcBorders>
            <w:shd w:val="clear" w:color="auto" w:fill="auto"/>
            <w:noWrap/>
            <w:vAlign w:val="bottom"/>
            <w:hideMark/>
          </w:tcPr>
          <w:p w14:paraId="39611195"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BEC654F" w14:textId="77777777" w:rsidR="008740BC" w:rsidRPr="006E079E" w:rsidRDefault="008740BC" w:rsidP="008740BC">
            <w:pPr>
              <w:jc w:val="right"/>
              <w:rPr>
                <w:color w:val="000000"/>
                <w:sz w:val="24"/>
                <w:szCs w:val="24"/>
              </w:rPr>
            </w:pPr>
            <w:r w:rsidRPr="006E079E">
              <w:rPr>
                <w:color w:val="000000"/>
                <w:sz w:val="24"/>
                <w:szCs w:val="24"/>
              </w:rPr>
              <w:t>83</w:t>
            </w:r>
          </w:p>
        </w:tc>
        <w:tc>
          <w:tcPr>
            <w:tcW w:w="520" w:type="dxa"/>
            <w:tcBorders>
              <w:top w:val="nil"/>
              <w:left w:val="nil"/>
              <w:bottom w:val="nil"/>
              <w:right w:val="nil"/>
            </w:tcBorders>
            <w:shd w:val="clear" w:color="auto" w:fill="auto"/>
            <w:noWrap/>
            <w:vAlign w:val="bottom"/>
            <w:hideMark/>
          </w:tcPr>
          <w:p w14:paraId="16F75BE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A8E2681" w14:textId="77777777" w:rsidR="008740BC" w:rsidRPr="006E079E" w:rsidRDefault="008740BC" w:rsidP="008740BC">
            <w:pPr>
              <w:jc w:val="right"/>
              <w:rPr>
                <w:color w:val="000000"/>
                <w:sz w:val="24"/>
                <w:szCs w:val="24"/>
              </w:rPr>
            </w:pPr>
            <w:r w:rsidRPr="006E079E">
              <w:rPr>
                <w:color w:val="000000"/>
                <w:sz w:val="24"/>
                <w:szCs w:val="24"/>
              </w:rPr>
              <w:t>136</w:t>
            </w:r>
          </w:p>
        </w:tc>
        <w:tc>
          <w:tcPr>
            <w:tcW w:w="540" w:type="dxa"/>
            <w:tcBorders>
              <w:top w:val="nil"/>
              <w:left w:val="nil"/>
              <w:bottom w:val="nil"/>
              <w:right w:val="nil"/>
            </w:tcBorders>
            <w:shd w:val="clear" w:color="auto" w:fill="auto"/>
            <w:noWrap/>
            <w:vAlign w:val="bottom"/>
            <w:hideMark/>
          </w:tcPr>
          <w:p w14:paraId="2A67FE6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2987416" w14:textId="77777777" w:rsidR="008740BC" w:rsidRPr="006E079E" w:rsidRDefault="008740BC" w:rsidP="008740BC">
            <w:pPr>
              <w:jc w:val="right"/>
              <w:rPr>
                <w:color w:val="000000"/>
                <w:sz w:val="24"/>
                <w:szCs w:val="24"/>
              </w:rPr>
            </w:pPr>
            <w:r w:rsidRPr="006E079E">
              <w:rPr>
                <w:color w:val="000000"/>
                <w:sz w:val="24"/>
                <w:szCs w:val="24"/>
              </w:rPr>
              <w:t>171</w:t>
            </w:r>
          </w:p>
        </w:tc>
        <w:tc>
          <w:tcPr>
            <w:tcW w:w="500" w:type="dxa"/>
            <w:tcBorders>
              <w:top w:val="nil"/>
              <w:left w:val="nil"/>
              <w:bottom w:val="nil"/>
              <w:right w:val="nil"/>
            </w:tcBorders>
            <w:shd w:val="clear" w:color="auto" w:fill="auto"/>
            <w:noWrap/>
            <w:vAlign w:val="bottom"/>
            <w:hideMark/>
          </w:tcPr>
          <w:p w14:paraId="5DAA5DB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BD8FFC7" w14:textId="77777777" w:rsidR="008740BC" w:rsidRPr="006E079E" w:rsidRDefault="008740BC" w:rsidP="008740BC">
            <w:pPr>
              <w:jc w:val="right"/>
              <w:rPr>
                <w:color w:val="000000"/>
                <w:sz w:val="24"/>
                <w:szCs w:val="24"/>
              </w:rPr>
            </w:pPr>
            <w:r w:rsidRPr="006E079E">
              <w:rPr>
                <w:color w:val="000000"/>
                <w:sz w:val="24"/>
                <w:szCs w:val="24"/>
              </w:rPr>
              <w:t>212</w:t>
            </w:r>
          </w:p>
        </w:tc>
      </w:tr>
      <w:tr w:rsidR="008740BC" w:rsidRPr="006E079E" w14:paraId="01C4062C" w14:textId="77777777" w:rsidTr="008740BC">
        <w:trPr>
          <w:trHeight w:val="315"/>
        </w:trPr>
        <w:tc>
          <w:tcPr>
            <w:tcW w:w="1347" w:type="dxa"/>
            <w:tcBorders>
              <w:top w:val="nil"/>
              <w:left w:val="nil"/>
              <w:bottom w:val="nil"/>
              <w:right w:val="nil"/>
            </w:tcBorders>
            <w:shd w:val="clear" w:color="auto" w:fill="auto"/>
            <w:noWrap/>
            <w:vAlign w:val="bottom"/>
            <w:hideMark/>
          </w:tcPr>
          <w:p w14:paraId="74BD1AA4" w14:textId="77777777" w:rsidR="008740BC" w:rsidRPr="006E079E" w:rsidRDefault="008740BC" w:rsidP="008740BC">
            <w:pPr>
              <w:jc w:val="right"/>
              <w:rPr>
                <w:color w:val="000000"/>
                <w:sz w:val="24"/>
                <w:szCs w:val="24"/>
              </w:rPr>
            </w:pPr>
            <w:r w:rsidRPr="006E079E">
              <w:rPr>
                <w:rFonts w:cs="Tahoma"/>
                <w:color w:val="000000"/>
                <w:sz w:val="24"/>
                <w:szCs w:val="24"/>
              </w:rPr>
              <w:t>700</w:t>
            </w:r>
          </w:p>
        </w:tc>
        <w:tc>
          <w:tcPr>
            <w:tcW w:w="229" w:type="dxa"/>
            <w:tcBorders>
              <w:top w:val="nil"/>
              <w:left w:val="nil"/>
              <w:bottom w:val="nil"/>
              <w:right w:val="nil"/>
            </w:tcBorders>
            <w:shd w:val="clear" w:color="auto" w:fill="auto"/>
            <w:noWrap/>
            <w:vAlign w:val="bottom"/>
            <w:hideMark/>
          </w:tcPr>
          <w:p w14:paraId="15B3F932"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346BB121" w14:textId="77777777" w:rsidR="008740BC" w:rsidRPr="006E079E" w:rsidRDefault="008740BC" w:rsidP="008740BC">
            <w:pPr>
              <w:jc w:val="right"/>
              <w:rPr>
                <w:color w:val="000000"/>
                <w:sz w:val="24"/>
                <w:szCs w:val="24"/>
              </w:rPr>
            </w:pPr>
            <w:r w:rsidRPr="006E079E">
              <w:rPr>
                <w:color w:val="000000"/>
                <w:sz w:val="24"/>
                <w:szCs w:val="24"/>
              </w:rPr>
              <w:t>96</w:t>
            </w:r>
          </w:p>
        </w:tc>
        <w:tc>
          <w:tcPr>
            <w:tcW w:w="520" w:type="dxa"/>
            <w:tcBorders>
              <w:top w:val="nil"/>
              <w:left w:val="nil"/>
              <w:bottom w:val="nil"/>
              <w:right w:val="nil"/>
            </w:tcBorders>
            <w:shd w:val="clear" w:color="auto" w:fill="auto"/>
            <w:noWrap/>
            <w:vAlign w:val="bottom"/>
            <w:hideMark/>
          </w:tcPr>
          <w:p w14:paraId="22772125"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F3F6055" w14:textId="77777777" w:rsidR="008740BC" w:rsidRPr="006E079E" w:rsidRDefault="008740BC" w:rsidP="008740BC">
            <w:pPr>
              <w:jc w:val="right"/>
              <w:rPr>
                <w:color w:val="000000"/>
                <w:sz w:val="24"/>
                <w:szCs w:val="24"/>
              </w:rPr>
            </w:pPr>
            <w:r w:rsidRPr="006E079E">
              <w:rPr>
                <w:color w:val="000000"/>
                <w:sz w:val="24"/>
                <w:szCs w:val="24"/>
              </w:rPr>
              <w:t>158</w:t>
            </w:r>
          </w:p>
        </w:tc>
        <w:tc>
          <w:tcPr>
            <w:tcW w:w="540" w:type="dxa"/>
            <w:tcBorders>
              <w:top w:val="nil"/>
              <w:left w:val="nil"/>
              <w:bottom w:val="nil"/>
              <w:right w:val="nil"/>
            </w:tcBorders>
            <w:shd w:val="clear" w:color="auto" w:fill="auto"/>
            <w:noWrap/>
            <w:vAlign w:val="bottom"/>
            <w:hideMark/>
          </w:tcPr>
          <w:p w14:paraId="4D5F793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2B91E3F" w14:textId="77777777" w:rsidR="008740BC" w:rsidRPr="006E079E" w:rsidRDefault="008740BC" w:rsidP="008740BC">
            <w:pPr>
              <w:jc w:val="right"/>
              <w:rPr>
                <w:color w:val="000000"/>
                <w:sz w:val="24"/>
                <w:szCs w:val="24"/>
              </w:rPr>
            </w:pPr>
            <w:r w:rsidRPr="006E079E">
              <w:rPr>
                <w:color w:val="000000"/>
                <w:sz w:val="24"/>
                <w:szCs w:val="24"/>
              </w:rPr>
              <w:t>198</w:t>
            </w:r>
          </w:p>
        </w:tc>
        <w:tc>
          <w:tcPr>
            <w:tcW w:w="500" w:type="dxa"/>
            <w:tcBorders>
              <w:top w:val="nil"/>
              <w:left w:val="nil"/>
              <w:bottom w:val="nil"/>
              <w:right w:val="nil"/>
            </w:tcBorders>
            <w:shd w:val="clear" w:color="auto" w:fill="auto"/>
            <w:noWrap/>
            <w:vAlign w:val="bottom"/>
            <w:hideMark/>
          </w:tcPr>
          <w:p w14:paraId="72CA41BB"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448A3E2" w14:textId="77777777" w:rsidR="008740BC" w:rsidRPr="006E079E" w:rsidRDefault="008740BC" w:rsidP="008740BC">
            <w:pPr>
              <w:jc w:val="right"/>
              <w:rPr>
                <w:color w:val="000000"/>
                <w:sz w:val="24"/>
                <w:szCs w:val="24"/>
              </w:rPr>
            </w:pPr>
            <w:r w:rsidRPr="006E079E">
              <w:rPr>
                <w:color w:val="000000"/>
                <w:sz w:val="24"/>
                <w:szCs w:val="24"/>
              </w:rPr>
              <w:t>224</w:t>
            </w:r>
          </w:p>
        </w:tc>
      </w:tr>
      <w:tr w:rsidR="008740BC" w:rsidRPr="006E079E" w14:paraId="33E1360F" w14:textId="77777777" w:rsidTr="008740BC">
        <w:trPr>
          <w:trHeight w:val="315"/>
        </w:trPr>
        <w:tc>
          <w:tcPr>
            <w:tcW w:w="1347" w:type="dxa"/>
            <w:tcBorders>
              <w:top w:val="nil"/>
              <w:left w:val="nil"/>
              <w:bottom w:val="nil"/>
              <w:right w:val="nil"/>
            </w:tcBorders>
            <w:shd w:val="clear" w:color="auto" w:fill="auto"/>
            <w:noWrap/>
            <w:vAlign w:val="bottom"/>
            <w:hideMark/>
          </w:tcPr>
          <w:p w14:paraId="582D7D21" w14:textId="77777777" w:rsidR="008740BC" w:rsidRPr="006E079E" w:rsidRDefault="008740BC" w:rsidP="008740BC">
            <w:pPr>
              <w:jc w:val="right"/>
              <w:rPr>
                <w:color w:val="000000"/>
                <w:sz w:val="24"/>
                <w:szCs w:val="24"/>
              </w:rPr>
            </w:pPr>
            <w:r w:rsidRPr="006E079E">
              <w:rPr>
                <w:rFonts w:cs="Tahoma"/>
                <w:color w:val="000000"/>
                <w:sz w:val="24"/>
                <w:szCs w:val="24"/>
              </w:rPr>
              <w:t>800</w:t>
            </w:r>
          </w:p>
        </w:tc>
        <w:tc>
          <w:tcPr>
            <w:tcW w:w="229" w:type="dxa"/>
            <w:tcBorders>
              <w:top w:val="nil"/>
              <w:left w:val="nil"/>
              <w:bottom w:val="nil"/>
              <w:right w:val="nil"/>
            </w:tcBorders>
            <w:shd w:val="clear" w:color="auto" w:fill="auto"/>
            <w:noWrap/>
            <w:vAlign w:val="bottom"/>
            <w:hideMark/>
          </w:tcPr>
          <w:p w14:paraId="64264F34"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2CB9642B" w14:textId="77777777" w:rsidR="008740BC" w:rsidRPr="006E079E" w:rsidRDefault="008740BC" w:rsidP="008740BC">
            <w:pPr>
              <w:jc w:val="right"/>
              <w:rPr>
                <w:color w:val="000000"/>
                <w:sz w:val="24"/>
                <w:szCs w:val="24"/>
              </w:rPr>
            </w:pPr>
            <w:r w:rsidRPr="006E079E">
              <w:rPr>
                <w:color w:val="000000"/>
                <w:sz w:val="24"/>
                <w:szCs w:val="24"/>
              </w:rPr>
              <w:t>108</w:t>
            </w:r>
          </w:p>
        </w:tc>
        <w:tc>
          <w:tcPr>
            <w:tcW w:w="520" w:type="dxa"/>
            <w:tcBorders>
              <w:top w:val="nil"/>
              <w:left w:val="nil"/>
              <w:bottom w:val="nil"/>
              <w:right w:val="nil"/>
            </w:tcBorders>
            <w:shd w:val="clear" w:color="auto" w:fill="auto"/>
            <w:noWrap/>
            <w:vAlign w:val="bottom"/>
            <w:hideMark/>
          </w:tcPr>
          <w:p w14:paraId="5F449D2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64D278C" w14:textId="77777777" w:rsidR="008740BC" w:rsidRPr="006E079E" w:rsidRDefault="008740BC" w:rsidP="008740BC">
            <w:pPr>
              <w:jc w:val="right"/>
              <w:rPr>
                <w:color w:val="000000"/>
                <w:sz w:val="24"/>
                <w:szCs w:val="24"/>
              </w:rPr>
            </w:pPr>
            <w:r w:rsidRPr="006E079E">
              <w:rPr>
                <w:color w:val="000000"/>
                <w:sz w:val="24"/>
                <w:szCs w:val="24"/>
              </w:rPr>
              <w:t>178</w:t>
            </w:r>
          </w:p>
        </w:tc>
        <w:tc>
          <w:tcPr>
            <w:tcW w:w="540" w:type="dxa"/>
            <w:tcBorders>
              <w:top w:val="nil"/>
              <w:left w:val="nil"/>
              <w:bottom w:val="nil"/>
              <w:right w:val="nil"/>
            </w:tcBorders>
            <w:shd w:val="clear" w:color="auto" w:fill="auto"/>
            <w:noWrap/>
            <w:vAlign w:val="bottom"/>
            <w:hideMark/>
          </w:tcPr>
          <w:p w14:paraId="38F30BE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F1CD29E" w14:textId="77777777" w:rsidR="008740BC" w:rsidRPr="006E079E" w:rsidRDefault="008740BC" w:rsidP="008740BC">
            <w:pPr>
              <w:jc w:val="right"/>
              <w:rPr>
                <w:color w:val="000000"/>
                <w:sz w:val="24"/>
                <w:szCs w:val="24"/>
              </w:rPr>
            </w:pPr>
            <w:r w:rsidRPr="006E079E">
              <w:rPr>
                <w:color w:val="000000"/>
                <w:sz w:val="24"/>
                <w:szCs w:val="24"/>
              </w:rPr>
              <w:t>225</w:t>
            </w:r>
          </w:p>
        </w:tc>
        <w:tc>
          <w:tcPr>
            <w:tcW w:w="500" w:type="dxa"/>
            <w:tcBorders>
              <w:top w:val="nil"/>
              <w:left w:val="nil"/>
              <w:bottom w:val="nil"/>
              <w:right w:val="nil"/>
            </w:tcBorders>
            <w:shd w:val="clear" w:color="auto" w:fill="auto"/>
            <w:noWrap/>
            <w:vAlign w:val="bottom"/>
            <w:hideMark/>
          </w:tcPr>
          <w:p w14:paraId="6FC8E39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8D02327" w14:textId="77777777" w:rsidR="008740BC" w:rsidRPr="006E079E" w:rsidRDefault="008740BC" w:rsidP="008740BC">
            <w:pPr>
              <w:jc w:val="right"/>
              <w:rPr>
                <w:color w:val="000000"/>
                <w:sz w:val="24"/>
                <w:szCs w:val="24"/>
              </w:rPr>
            </w:pPr>
            <w:r w:rsidRPr="006E079E">
              <w:rPr>
                <w:color w:val="000000"/>
                <w:sz w:val="24"/>
                <w:szCs w:val="24"/>
              </w:rPr>
              <w:t>272</w:t>
            </w:r>
          </w:p>
        </w:tc>
      </w:tr>
      <w:tr w:rsidR="008740BC" w:rsidRPr="006E079E" w14:paraId="44DC26AF" w14:textId="77777777" w:rsidTr="008740BC">
        <w:trPr>
          <w:trHeight w:val="315"/>
        </w:trPr>
        <w:tc>
          <w:tcPr>
            <w:tcW w:w="1347" w:type="dxa"/>
            <w:tcBorders>
              <w:top w:val="nil"/>
              <w:left w:val="nil"/>
              <w:bottom w:val="nil"/>
              <w:right w:val="nil"/>
            </w:tcBorders>
            <w:shd w:val="clear" w:color="auto" w:fill="auto"/>
            <w:noWrap/>
            <w:vAlign w:val="bottom"/>
            <w:hideMark/>
          </w:tcPr>
          <w:p w14:paraId="61E39B57" w14:textId="77777777" w:rsidR="008740BC" w:rsidRPr="006E079E" w:rsidRDefault="008740BC" w:rsidP="008740BC">
            <w:pPr>
              <w:jc w:val="right"/>
              <w:rPr>
                <w:color w:val="000000"/>
                <w:sz w:val="24"/>
                <w:szCs w:val="24"/>
              </w:rPr>
            </w:pPr>
            <w:r w:rsidRPr="006E079E">
              <w:rPr>
                <w:rFonts w:cs="Tahoma"/>
                <w:color w:val="000000"/>
                <w:sz w:val="24"/>
                <w:szCs w:val="24"/>
              </w:rPr>
              <w:t>900</w:t>
            </w:r>
          </w:p>
        </w:tc>
        <w:tc>
          <w:tcPr>
            <w:tcW w:w="229" w:type="dxa"/>
            <w:tcBorders>
              <w:top w:val="nil"/>
              <w:left w:val="nil"/>
              <w:bottom w:val="nil"/>
              <w:right w:val="nil"/>
            </w:tcBorders>
            <w:shd w:val="clear" w:color="auto" w:fill="auto"/>
            <w:noWrap/>
            <w:vAlign w:val="bottom"/>
            <w:hideMark/>
          </w:tcPr>
          <w:p w14:paraId="73CB33CA"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58ECEC2" w14:textId="77777777" w:rsidR="008740BC" w:rsidRPr="006E079E" w:rsidRDefault="008740BC" w:rsidP="008740BC">
            <w:pPr>
              <w:jc w:val="right"/>
              <w:rPr>
                <w:color w:val="000000"/>
                <w:sz w:val="24"/>
                <w:szCs w:val="24"/>
              </w:rPr>
            </w:pPr>
            <w:r w:rsidRPr="006E079E">
              <w:rPr>
                <w:color w:val="000000"/>
                <w:sz w:val="24"/>
                <w:szCs w:val="24"/>
              </w:rPr>
              <w:t>121</w:t>
            </w:r>
          </w:p>
        </w:tc>
        <w:tc>
          <w:tcPr>
            <w:tcW w:w="520" w:type="dxa"/>
            <w:tcBorders>
              <w:top w:val="nil"/>
              <w:left w:val="nil"/>
              <w:bottom w:val="nil"/>
              <w:right w:val="nil"/>
            </w:tcBorders>
            <w:shd w:val="clear" w:color="auto" w:fill="auto"/>
            <w:noWrap/>
            <w:vAlign w:val="bottom"/>
            <w:hideMark/>
          </w:tcPr>
          <w:p w14:paraId="629EC469"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FE1EB79" w14:textId="77777777" w:rsidR="008740BC" w:rsidRPr="006E079E" w:rsidRDefault="008740BC" w:rsidP="008740BC">
            <w:pPr>
              <w:jc w:val="right"/>
              <w:rPr>
                <w:color w:val="000000"/>
                <w:sz w:val="24"/>
                <w:szCs w:val="24"/>
              </w:rPr>
            </w:pPr>
            <w:r w:rsidRPr="006E079E">
              <w:rPr>
                <w:color w:val="000000"/>
                <w:sz w:val="24"/>
                <w:szCs w:val="24"/>
              </w:rPr>
              <w:t>198</w:t>
            </w:r>
          </w:p>
        </w:tc>
        <w:tc>
          <w:tcPr>
            <w:tcW w:w="540" w:type="dxa"/>
            <w:tcBorders>
              <w:top w:val="nil"/>
              <w:left w:val="nil"/>
              <w:bottom w:val="nil"/>
              <w:right w:val="nil"/>
            </w:tcBorders>
            <w:shd w:val="clear" w:color="auto" w:fill="auto"/>
            <w:noWrap/>
            <w:vAlign w:val="bottom"/>
            <w:hideMark/>
          </w:tcPr>
          <w:p w14:paraId="1913806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C3214F0" w14:textId="77777777" w:rsidR="008740BC" w:rsidRPr="006E079E" w:rsidRDefault="008740BC" w:rsidP="008740BC">
            <w:pPr>
              <w:jc w:val="right"/>
              <w:rPr>
                <w:color w:val="000000"/>
                <w:sz w:val="24"/>
                <w:szCs w:val="24"/>
              </w:rPr>
            </w:pPr>
            <w:r w:rsidRPr="006E079E">
              <w:rPr>
                <w:color w:val="000000"/>
                <w:sz w:val="24"/>
                <w:szCs w:val="24"/>
              </w:rPr>
              <w:t>222</w:t>
            </w:r>
          </w:p>
        </w:tc>
        <w:tc>
          <w:tcPr>
            <w:tcW w:w="500" w:type="dxa"/>
            <w:tcBorders>
              <w:top w:val="nil"/>
              <w:left w:val="nil"/>
              <w:bottom w:val="nil"/>
              <w:right w:val="nil"/>
            </w:tcBorders>
            <w:shd w:val="clear" w:color="auto" w:fill="auto"/>
            <w:noWrap/>
            <w:vAlign w:val="bottom"/>
            <w:hideMark/>
          </w:tcPr>
          <w:p w14:paraId="4859F80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E8D1144" w14:textId="77777777" w:rsidR="008740BC" w:rsidRPr="006E079E" w:rsidRDefault="008740BC" w:rsidP="008740BC">
            <w:pPr>
              <w:jc w:val="right"/>
              <w:rPr>
                <w:color w:val="000000"/>
                <w:sz w:val="24"/>
                <w:szCs w:val="24"/>
              </w:rPr>
            </w:pPr>
            <w:r w:rsidRPr="006E079E">
              <w:rPr>
                <w:color w:val="000000"/>
                <w:sz w:val="24"/>
                <w:szCs w:val="24"/>
              </w:rPr>
              <w:t>304</w:t>
            </w:r>
          </w:p>
        </w:tc>
      </w:tr>
      <w:tr w:rsidR="008740BC" w:rsidRPr="006E079E" w14:paraId="0715C978" w14:textId="77777777" w:rsidTr="008740BC">
        <w:trPr>
          <w:trHeight w:val="315"/>
        </w:trPr>
        <w:tc>
          <w:tcPr>
            <w:tcW w:w="1347" w:type="dxa"/>
            <w:tcBorders>
              <w:top w:val="nil"/>
              <w:left w:val="nil"/>
              <w:bottom w:val="nil"/>
              <w:right w:val="nil"/>
            </w:tcBorders>
            <w:shd w:val="clear" w:color="auto" w:fill="auto"/>
            <w:noWrap/>
            <w:vAlign w:val="bottom"/>
            <w:hideMark/>
          </w:tcPr>
          <w:p w14:paraId="4CC4DE44" w14:textId="77777777" w:rsidR="008740BC" w:rsidRPr="006E079E" w:rsidRDefault="008740BC" w:rsidP="008740BC">
            <w:pPr>
              <w:jc w:val="right"/>
              <w:rPr>
                <w:color w:val="000000"/>
                <w:sz w:val="24"/>
                <w:szCs w:val="24"/>
              </w:rPr>
            </w:pPr>
            <w:r w:rsidRPr="006E079E">
              <w:rPr>
                <w:rFonts w:cs="Tahoma"/>
                <w:color w:val="000000"/>
                <w:sz w:val="24"/>
                <w:szCs w:val="24"/>
              </w:rPr>
              <w:t>1000</w:t>
            </w:r>
          </w:p>
        </w:tc>
        <w:tc>
          <w:tcPr>
            <w:tcW w:w="229" w:type="dxa"/>
            <w:tcBorders>
              <w:top w:val="nil"/>
              <w:left w:val="nil"/>
              <w:bottom w:val="nil"/>
              <w:right w:val="nil"/>
            </w:tcBorders>
            <w:shd w:val="clear" w:color="auto" w:fill="auto"/>
            <w:noWrap/>
            <w:vAlign w:val="bottom"/>
            <w:hideMark/>
          </w:tcPr>
          <w:p w14:paraId="378FB69D"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1F5D6BB2" w14:textId="77777777" w:rsidR="008740BC" w:rsidRPr="006E079E" w:rsidRDefault="008740BC" w:rsidP="008740BC">
            <w:pPr>
              <w:jc w:val="right"/>
              <w:rPr>
                <w:color w:val="000000"/>
                <w:sz w:val="24"/>
                <w:szCs w:val="24"/>
              </w:rPr>
            </w:pPr>
            <w:r w:rsidRPr="006E079E">
              <w:rPr>
                <w:color w:val="000000"/>
                <w:sz w:val="24"/>
                <w:szCs w:val="24"/>
              </w:rPr>
              <w:t>134</w:t>
            </w:r>
          </w:p>
        </w:tc>
        <w:tc>
          <w:tcPr>
            <w:tcW w:w="520" w:type="dxa"/>
            <w:tcBorders>
              <w:top w:val="nil"/>
              <w:left w:val="nil"/>
              <w:bottom w:val="nil"/>
              <w:right w:val="nil"/>
            </w:tcBorders>
            <w:shd w:val="clear" w:color="auto" w:fill="auto"/>
            <w:noWrap/>
            <w:vAlign w:val="bottom"/>
            <w:hideMark/>
          </w:tcPr>
          <w:p w14:paraId="5DF94A2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F9EA6BD" w14:textId="77777777" w:rsidR="008740BC" w:rsidRPr="006E079E" w:rsidRDefault="008740BC" w:rsidP="008740BC">
            <w:pPr>
              <w:jc w:val="right"/>
              <w:rPr>
                <w:color w:val="000000"/>
                <w:sz w:val="24"/>
                <w:szCs w:val="24"/>
              </w:rPr>
            </w:pPr>
            <w:r w:rsidRPr="006E079E">
              <w:rPr>
                <w:color w:val="000000"/>
                <w:sz w:val="24"/>
                <w:szCs w:val="24"/>
              </w:rPr>
              <w:t>218</w:t>
            </w:r>
          </w:p>
        </w:tc>
        <w:tc>
          <w:tcPr>
            <w:tcW w:w="540" w:type="dxa"/>
            <w:tcBorders>
              <w:top w:val="nil"/>
              <w:left w:val="nil"/>
              <w:bottom w:val="nil"/>
              <w:right w:val="nil"/>
            </w:tcBorders>
            <w:shd w:val="clear" w:color="auto" w:fill="auto"/>
            <w:noWrap/>
            <w:vAlign w:val="bottom"/>
            <w:hideMark/>
          </w:tcPr>
          <w:p w14:paraId="446F821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4DDA51D" w14:textId="77777777" w:rsidR="008740BC" w:rsidRPr="006E079E" w:rsidRDefault="008740BC" w:rsidP="008740BC">
            <w:pPr>
              <w:jc w:val="right"/>
              <w:rPr>
                <w:color w:val="000000"/>
                <w:sz w:val="24"/>
                <w:szCs w:val="24"/>
              </w:rPr>
            </w:pPr>
            <w:r w:rsidRPr="006E079E">
              <w:rPr>
                <w:color w:val="000000"/>
                <w:sz w:val="24"/>
                <w:szCs w:val="24"/>
              </w:rPr>
              <w:t>276</w:t>
            </w:r>
          </w:p>
        </w:tc>
        <w:tc>
          <w:tcPr>
            <w:tcW w:w="500" w:type="dxa"/>
            <w:tcBorders>
              <w:top w:val="nil"/>
              <w:left w:val="nil"/>
              <w:bottom w:val="nil"/>
              <w:right w:val="nil"/>
            </w:tcBorders>
            <w:shd w:val="clear" w:color="auto" w:fill="auto"/>
            <w:noWrap/>
            <w:vAlign w:val="bottom"/>
            <w:hideMark/>
          </w:tcPr>
          <w:p w14:paraId="46140255"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8AA4495" w14:textId="77777777" w:rsidR="008740BC" w:rsidRPr="006E079E" w:rsidRDefault="008740BC" w:rsidP="008740BC">
            <w:pPr>
              <w:jc w:val="right"/>
              <w:rPr>
                <w:color w:val="000000"/>
                <w:sz w:val="24"/>
                <w:szCs w:val="24"/>
              </w:rPr>
            </w:pPr>
            <w:r w:rsidRPr="006E079E">
              <w:rPr>
                <w:color w:val="000000"/>
                <w:sz w:val="24"/>
                <w:szCs w:val="24"/>
              </w:rPr>
              <w:t>332</w:t>
            </w:r>
          </w:p>
        </w:tc>
      </w:tr>
      <w:tr w:rsidR="008740BC" w:rsidRPr="006E079E" w14:paraId="590B3170" w14:textId="77777777" w:rsidTr="008740BC">
        <w:trPr>
          <w:trHeight w:val="315"/>
        </w:trPr>
        <w:tc>
          <w:tcPr>
            <w:tcW w:w="1347" w:type="dxa"/>
            <w:tcBorders>
              <w:top w:val="nil"/>
              <w:left w:val="nil"/>
              <w:bottom w:val="nil"/>
              <w:right w:val="nil"/>
            </w:tcBorders>
            <w:shd w:val="clear" w:color="auto" w:fill="auto"/>
            <w:noWrap/>
            <w:vAlign w:val="bottom"/>
            <w:hideMark/>
          </w:tcPr>
          <w:p w14:paraId="69DEC30E" w14:textId="77777777" w:rsidR="008740BC" w:rsidRPr="006E079E" w:rsidRDefault="008740BC" w:rsidP="008740BC">
            <w:pPr>
              <w:jc w:val="right"/>
              <w:rPr>
                <w:color w:val="000000"/>
                <w:sz w:val="24"/>
                <w:szCs w:val="24"/>
              </w:rPr>
            </w:pPr>
            <w:r w:rsidRPr="006E079E">
              <w:rPr>
                <w:rFonts w:cs="Tahoma"/>
                <w:color w:val="000000"/>
                <w:sz w:val="24"/>
                <w:szCs w:val="24"/>
              </w:rPr>
              <w:t>1100</w:t>
            </w:r>
          </w:p>
        </w:tc>
        <w:tc>
          <w:tcPr>
            <w:tcW w:w="229" w:type="dxa"/>
            <w:tcBorders>
              <w:top w:val="nil"/>
              <w:left w:val="nil"/>
              <w:bottom w:val="nil"/>
              <w:right w:val="nil"/>
            </w:tcBorders>
            <w:shd w:val="clear" w:color="auto" w:fill="auto"/>
            <w:noWrap/>
            <w:vAlign w:val="bottom"/>
            <w:hideMark/>
          </w:tcPr>
          <w:p w14:paraId="21EDCE59"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3B11F324" w14:textId="77777777" w:rsidR="008740BC" w:rsidRPr="006E079E" w:rsidRDefault="008740BC" w:rsidP="008740BC">
            <w:pPr>
              <w:jc w:val="right"/>
              <w:rPr>
                <w:color w:val="000000"/>
                <w:sz w:val="24"/>
                <w:szCs w:val="24"/>
              </w:rPr>
            </w:pPr>
            <w:r w:rsidRPr="006E079E">
              <w:rPr>
                <w:color w:val="000000"/>
                <w:sz w:val="24"/>
                <w:szCs w:val="24"/>
              </w:rPr>
              <w:t>147</w:t>
            </w:r>
          </w:p>
        </w:tc>
        <w:tc>
          <w:tcPr>
            <w:tcW w:w="520" w:type="dxa"/>
            <w:tcBorders>
              <w:top w:val="nil"/>
              <w:left w:val="nil"/>
              <w:bottom w:val="nil"/>
              <w:right w:val="nil"/>
            </w:tcBorders>
            <w:shd w:val="clear" w:color="auto" w:fill="auto"/>
            <w:noWrap/>
            <w:vAlign w:val="bottom"/>
            <w:hideMark/>
          </w:tcPr>
          <w:p w14:paraId="3AA9788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280D132" w14:textId="77777777" w:rsidR="008740BC" w:rsidRPr="006E079E" w:rsidRDefault="008740BC" w:rsidP="008740BC">
            <w:pPr>
              <w:jc w:val="right"/>
              <w:rPr>
                <w:color w:val="000000"/>
                <w:sz w:val="24"/>
                <w:szCs w:val="24"/>
              </w:rPr>
            </w:pPr>
            <w:r w:rsidRPr="006E079E">
              <w:rPr>
                <w:color w:val="000000"/>
                <w:sz w:val="24"/>
                <w:szCs w:val="24"/>
              </w:rPr>
              <w:t>238</w:t>
            </w:r>
          </w:p>
        </w:tc>
        <w:tc>
          <w:tcPr>
            <w:tcW w:w="540" w:type="dxa"/>
            <w:tcBorders>
              <w:top w:val="nil"/>
              <w:left w:val="nil"/>
              <w:bottom w:val="nil"/>
              <w:right w:val="nil"/>
            </w:tcBorders>
            <w:shd w:val="clear" w:color="auto" w:fill="auto"/>
            <w:noWrap/>
            <w:vAlign w:val="bottom"/>
            <w:hideMark/>
          </w:tcPr>
          <w:p w14:paraId="72E626F4"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2715CE6" w14:textId="77777777" w:rsidR="008740BC" w:rsidRPr="006E079E" w:rsidRDefault="008740BC" w:rsidP="008740BC">
            <w:pPr>
              <w:jc w:val="right"/>
              <w:rPr>
                <w:color w:val="000000"/>
                <w:sz w:val="24"/>
                <w:szCs w:val="24"/>
              </w:rPr>
            </w:pPr>
            <w:r w:rsidRPr="006E079E">
              <w:rPr>
                <w:color w:val="000000"/>
                <w:sz w:val="24"/>
                <w:szCs w:val="24"/>
              </w:rPr>
              <w:t>303</w:t>
            </w:r>
          </w:p>
        </w:tc>
        <w:tc>
          <w:tcPr>
            <w:tcW w:w="500" w:type="dxa"/>
            <w:tcBorders>
              <w:top w:val="nil"/>
              <w:left w:val="nil"/>
              <w:bottom w:val="nil"/>
              <w:right w:val="nil"/>
            </w:tcBorders>
            <w:shd w:val="clear" w:color="auto" w:fill="auto"/>
            <w:noWrap/>
            <w:vAlign w:val="bottom"/>
            <w:hideMark/>
          </w:tcPr>
          <w:p w14:paraId="52059994"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BE19B2F" w14:textId="77777777" w:rsidR="008740BC" w:rsidRPr="006E079E" w:rsidRDefault="008740BC" w:rsidP="008740BC">
            <w:pPr>
              <w:jc w:val="right"/>
              <w:rPr>
                <w:color w:val="000000"/>
                <w:sz w:val="24"/>
                <w:szCs w:val="24"/>
              </w:rPr>
            </w:pPr>
            <w:r w:rsidRPr="006E079E">
              <w:rPr>
                <w:color w:val="000000"/>
                <w:sz w:val="24"/>
                <w:szCs w:val="24"/>
              </w:rPr>
              <w:t>364</w:t>
            </w:r>
          </w:p>
        </w:tc>
      </w:tr>
      <w:tr w:rsidR="008740BC" w:rsidRPr="006E079E" w14:paraId="0FD43A9D" w14:textId="77777777" w:rsidTr="008740BC">
        <w:trPr>
          <w:trHeight w:val="315"/>
        </w:trPr>
        <w:tc>
          <w:tcPr>
            <w:tcW w:w="1347" w:type="dxa"/>
            <w:tcBorders>
              <w:top w:val="nil"/>
              <w:left w:val="nil"/>
              <w:bottom w:val="nil"/>
              <w:right w:val="nil"/>
            </w:tcBorders>
            <w:shd w:val="clear" w:color="auto" w:fill="auto"/>
            <w:noWrap/>
            <w:vAlign w:val="bottom"/>
            <w:hideMark/>
          </w:tcPr>
          <w:p w14:paraId="1D748DF3" w14:textId="77777777" w:rsidR="008740BC" w:rsidRPr="006E079E" w:rsidRDefault="008740BC" w:rsidP="008740BC">
            <w:pPr>
              <w:jc w:val="right"/>
              <w:rPr>
                <w:color w:val="000000"/>
                <w:sz w:val="24"/>
                <w:szCs w:val="24"/>
              </w:rPr>
            </w:pPr>
            <w:r w:rsidRPr="006E079E">
              <w:rPr>
                <w:rFonts w:cs="Tahoma"/>
                <w:color w:val="000000"/>
                <w:sz w:val="24"/>
                <w:szCs w:val="24"/>
              </w:rPr>
              <w:t>1200</w:t>
            </w:r>
          </w:p>
        </w:tc>
        <w:tc>
          <w:tcPr>
            <w:tcW w:w="229" w:type="dxa"/>
            <w:tcBorders>
              <w:top w:val="nil"/>
              <w:left w:val="nil"/>
              <w:bottom w:val="nil"/>
              <w:right w:val="nil"/>
            </w:tcBorders>
            <w:shd w:val="clear" w:color="auto" w:fill="auto"/>
            <w:noWrap/>
            <w:vAlign w:val="bottom"/>
            <w:hideMark/>
          </w:tcPr>
          <w:p w14:paraId="1B766B36"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28FBB87B" w14:textId="77777777" w:rsidR="008740BC" w:rsidRPr="006E079E" w:rsidRDefault="008740BC" w:rsidP="008740BC">
            <w:pPr>
              <w:jc w:val="right"/>
              <w:rPr>
                <w:color w:val="000000"/>
                <w:sz w:val="24"/>
                <w:szCs w:val="24"/>
              </w:rPr>
            </w:pPr>
            <w:r w:rsidRPr="006E079E">
              <w:rPr>
                <w:color w:val="000000"/>
                <w:sz w:val="24"/>
                <w:szCs w:val="24"/>
              </w:rPr>
              <w:t>159</w:t>
            </w:r>
          </w:p>
        </w:tc>
        <w:tc>
          <w:tcPr>
            <w:tcW w:w="520" w:type="dxa"/>
            <w:tcBorders>
              <w:top w:val="nil"/>
              <w:left w:val="nil"/>
              <w:bottom w:val="nil"/>
              <w:right w:val="nil"/>
            </w:tcBorders>
            <w:shd w:val="clear" w:color="auto" w:fill="auto"/>
            <w:noWrap/>
            <w:vAlign w:val="bottom"/>
            <w:hideMark/>
          </w:tcPr>
          <w:p w14:paraId="5BE1138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4B83CB9" w14:textId="77777777" w:rsidR="008740BC" w:rsidRPr="006E079E" w:rsidRDefault="008740BC" w:rsidP="008740BC">
            <w:pPr>
              <w:jc w:val="right"/>
              <w:rPr>
                <w:color w:val="000000"/>
                <w:sz w:val="24"/>
                <w:szCs w:val="24"/>
              </w:rPr>
            </w:pPr>
            <w:r w:rsidRPr="006E079E">
              <w:rPr>
                <w:color w:val="000000"/>
                <w:sz w:val="24"/>
                <w:szCs w:val="24"/>
              </w:rPr>
              <w:t>258</w:t>
            </w:r>
          </w:p>
        </w:tc>
        <w:tc>
          <w:tcPr>
            <w:tcW w:w="540" w:type="dxa"/>
            <w:tcBorders>
              <w:top w:val="nil"/>
              <w:left w:val="nil"/>
              <w:bottom w:val="nil"/>
              <w:right w:val="nil"/>
            </w:tcBorders>
            <w:shd w:val="clear" w:color="auto" w:fill="auto"/>
            <w:noWrap/>
            <w:vAlign w:val="bottom"/>
            <w:hideMark/>
          </w:tcPr>
          <w:p w14:paraId="0AFE750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EDB5B23" w14:textId="77777777" w:rsidR="008740BC" w:rsidRPr="006E079E" w:rsidRDefault="008740BC" w:rsidP="008740BC">
            <w:pPr>
              <w:jc w:val="right"/>
              <w:rPr>
                <w:color w:val="000000"/>
                <w:sz w:val="24"/>
                <w:szCs w:val="24"/>
              </w:rPr>
            </w:pPr>
            <w:r w:rsidRPr="006E079E">
              <w:rPr>
                <w:color w:val="000000"/>
                <w:sz w:val="24"/>
                <w:szCs w:val="24"/>
              </w:rPr>
              <w:t>320</w:t>
            </w:r>
          </w:p>
        </w:tc>
        <w:tc>
          <w:tcPr>
            <w:tcW w:w="500" w:type="dxa"/>
            <w:tcBorders>
              <w:top w:val="nil"/>
              <w:left w:val="nil"/>
              <w:bottom w:val="nil"/>
              <w:right w:val="nil"/>
            </w:tcBorders>
            <w:shd w:val="clear" w:color="auto" w:fill="auto"/>
            <w:noWrap/>
            <w:vAlign w:val="bottom"/>
            <w:hideMark/>
          </w:tcPr>
          <w:p w14:paraId="20443B4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4A2423E" w14:textId="77777777" w:rsidR="008740BC" w:rsidRPr="006E079E" w:rsidRDefault="008740BC" w:rsidP="008740BC">
            <w:pPr>
              <w:jc w:val="right"/>
              <w:rPr>
                <w:color w:val="000000"/>
                <w:sz w:val="24"/>
                <w:szCs w:val="24"/>
              </w:rPr>
            </w:pPr>
            <w:r w:rsidRPr="006E079E">
              <w:rPr>
                <w:color w:val="000000"/>
                <w:sz w:val="24"/>
                <w:szCs w:val="24"/>
              </w:rPr>
              <w:t>392</w:t>
            </w:r>
          </w:p>
        </w:tc>
      </w:tr>
      <w:tr w:rsidR="008740BC" w:rsidRPr="006E079E" w14:paraId="704C194B" w14:textId="77777777" w:rsidTr="008740BC">
        <w:trPr>
          <w:trHeight w:val="315"/>
        </w:trPr>
        <w:tc>
          <w:tcPr>
            <w:tcW w:w="1347" w:type="dxa"/>
            <w:tcBorders>
              <w:top w:val="nil"/>
              <w:left w:val="nil"/>
              <w:bottom w:val="nil"/>
              <w:right w:val="nil"/>
            </w:tcBorders>
            <w:shd w:val="clear" w:color="auto" w:fill="auto"/>
            <w:noWrap/>
            <w:vAlign w:val="bottom"/>
            <w:hideMark/>
          </w:tcPr>
          <w:p w14:paraId="5BD956B3" w14:textId="77777777" w:rsidR="008740BC" w:rsidRPr="006E079E" w:rsidRDefault="008740BC" w:rsidP="008740BC">
            <w:pPr>
              <w:jc w:val="right"/>
              <w:rPr>
                <w:color w:val="000000"/>
                <w:sz w:val="24"/>
                <w:szCs w:val="24"/>
              </w:rPr>
            </w:pPr>
            <w:r w:rsidRPr="006E079E">
              <w:rPr>
                <w:rFonts w:cs="Tahoma"/>
                <w:color w:val="000000"/>
                <w:sz w:val="24"/>
                <w:szCs w:val="24"/>
              </w:rPr>
              <w:t>1300</w:t>
            </w:r>
          </w:p>
        </w:tc>
        <w:tc>
          <w:tcPr>
            <w:tcW w:w="229" w:type="dxa"/>
            <w:tcBorders>
              <w:top w:val="nil"/>
              <w:left w:val="nil"/>
              <w:bottom w:val="nil"/>
              <w:right w:val="nil"/>
            </w:tcBorders>
            <w:shd w:val="clear" w:color="auto" w:fill="auto"/>
            <w:noWrap/>
            <w:vAlign w:val="bottom"/>
            <w:hideMark/>
          </w:tcPr>
          <w:p w14:paraId="3BDFFDAD"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1B1397DD" w14:textId="77777777" w:rsidR="008740BC" w:rsidRPr="006E079E" w:rsidRDefault="008740BC" w:rsidP="008740BC">
            <w:pPr>
              <w:jc w:val="right"/>
              <w:rPr>
                <w:color w:val="000000"/>
                <w:sz w:val="24"/>
                <w:szCs w:val="24"/>
              </w:rPr>
            </w:pPr>
            <w:r w:rsidRPr="006E079E">
              <w:rPr>
                <w:color w:val="000000"/>
                <w:sz w:val="24"/>
                <w:szCs w:val="24"/>
              </w:rPr>
              <w:t>172</w:t>
            </w:r>
          </w:p>
        </w:tc>
        <w:tc>
          <w:tcPr>
            <w:tcW w:w="520" w:type="dxa"/>
            <w:tcBorders>
              <w:top w:val="nil"/>
              <w:left w:val="nil"/>
              <w:bottom w:val="nil"/>
              <w:right w:val="nil"/>
            </w:tcBorders>
            <w:shd w:val="clear" w:color="auto" w:fill="auto"/>
            <w:noWrap/>
            <w:vAlign w:val="bottom"/>
            <w:hideMark/>
          </w:tcPr>
          <w:p w14:paraId="59B5ADB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9D6E4D5" w14:textId="77777777" w:rsidR="008740BC" w:rsidRPr="006E079E" w:rsidRDefault="008740BC" w:rsidP="008740BC">
            <w:pPr>
              <w:jc w:val="right"/>
              <w:rPr>
                <w:color w:val="000000"/>
                <w:sz w:val="24"/>
                <w:szCs w:val="24"/>
              </w:rPr>
            </w:pPr>
            <w:r w:rsidRPr="006E079E">
              <w:rPr>
                <w:color w:val="000000"/>
                <w:sz w:val="24"/>
                <w:szCs w:val="24"/>
              </w:rPr>
              <w:t>278</w:t>
            </w:r>
          </w:p>
        </w:tc>
        <w:tc>
          <w:tcPr>
            <w:tcW w:w="540" w:type="dxa"/>
            <w:tcBorders>
              <w:top w:val="nil"/>
              <w:left w:val="nil"/>
              <w:bottom w:val="nil"/>
              <w:right w:val="nil"/>
            </w:tcBorders>
            <w:shd w:val="clear" w:color="auto" w:fill="auto"/>
            <w:noWrap/>
            <w:vAlign w:val="bottom"/>
            <w:hideMark/>
          </w:tcPr>
          <w:p w14:paraId="3415898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94B060C" w14:textId="77777777" w:rsidR="008740BC" w:rsidRPr="006E079E" w:rsidRDefault="008740BC" w:rsidP="008740BC">
            <w:pPr>
              <w:jc w:val="right"/>
              <w:rPr>
                <w:color w:val="000000"/>
                <w:sz w:val="24"/>
                <w:szCs w:val="24"/>
              </w:rPr>
            </w:pPr>
            <w:r w:rsidRPr="006E079E">
              <w:rPr>
                <w:color w:val="000000"/>
                <w:sz w:val="24"/>
                <w:szCs w:val="24"/>
              </w:rPr>
              <w:t>357</w:t>
            </w:r>
          </w:p>
        </w:tc>
        <w:tc>
          <w:tcPr>
            <w:tcW w:w="500" w:type="dxa"/>
            <w:tcBorders>
              <w:top w:val="nil"/>
              <w:left w:val="nil"/>
              <w:bottom w:val="nil"/>
              <w:right w:val="nil"/>
            </w:tcBorders>
            <w:shd w:val="clear" w:color="auto" w:fill="auto"/>
            <w:noWrap/>
            <w:vAlign w:val="bottom"/>
            <w:hideMark/>
          </w:tcPr>
          <w:p w14:paraId="0E33BEB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2277F50" w14:textId="77777777" w:rsidR="008740BC" w:rsidRPr="006E079E" w:rsidRDefault="008740BC" w:rsidP="008740BC">
            <w:pPr>
              <w:jc w:val="right"/>
              <w:rPr>
                <w:color w:val="000000"/>
                <w:sz w:val="24"/>
                <w:szCs w:val="24"/>
              </w:rPr>
            </w:pPr>
            <w:r w:rsidRPr="006E079E">
              <w:rPr>
                <w:color w:val="000000"/>
                <w:sz w:val="24"/>
                <w:szCs w:val="24"/>
              </w:rPr>
              <w:t>420</w:t>
            </w:r>
          </w:p>
        </w:tc>
      </w:tr>
      <w:tr w:rsidR="008740BC" w:rsidRPr="006E079E" w14:paraId="5DB63EA0" w14:textId="77777777" w:rsidTr="008740BC">
        <w:trPr>
          <w:trHeight w:val="315"/>
        </w:trPr>
        <w:tc>
          <w:tcPr>
            <w:tcW w:w="1347" w:type="dxa"/>
            <w:tcBorders>
              <w:top w:val="nil"/>
              <w:left w:val="nil"/>
              <w:bottom w:val="nil"/>
              <w:right w:val="nil"/>
            </w:tcBorders>
            <w:shd w:val="clear" w:color="auto" w:fill="auto"/>
            <w:noWrap/>
            <w:vAlign w:val="bottom"/>
            <w:hideMark/>
          </w:tcPr>
          <w:p w14:paraId="32734E8E" w14:textId="77777777" w:rsidR="008740BC" w:rsidRPr="006E079E" w:rsidRDefault="008740BC" w:rsidP="008740BC">
            <w:pPr>
              <w:jc w:val="right"/>
              <w:rPr>
                <w:color w:val="000000"/>
                <w:sz w:val="24"/>
                <w:szCs w:val="24"/>
              </w:rPr>
            </w:pPr>
            <w:r w:rsidRPr="006E079E">
              <w:rPr>
                <w:rFonts w:cs="Tahoma"/>
                <w:color w:val="000000"/>
                <w:sz w:val="24"/>
                <w:szCs w:val="24"/>
              </w:rPr>
              <w:t>1400</w:t>
            </w:r>
          </w:p>
        </w:tc>
        <w:tc>
          <w:tcPr>
            <w:tcW w:w="229" w:type="dxa"/>
            <w:tcBorders>
              <w:top w:val="nil"/>
              <w:left w:val="nil"/>
              <w:bottom w:val="nil"/>
              <w:right w:val="nil"/>
            </w:tcBorders>
            <w:shd w:val="clear" w:color="auto" w:fill="auto"/>
            <w:noWrap/>
            <w:vAlign w:val="bottom"/>
            <w:hideMark/>
          </w:tcPr>
          <w:p w14:paraId="0C995E41"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72C18DB8" w14:textId="77777777" w:rsidR="008740BC" w:rsidRPr="006E079E" w:rsidRDefault="008740BC" w:rsidP="008740BC">
            <w:pPr>
              <w:jc w:val="right"/>
              <w:rPr>
                <w:color w:val="000000"/>
                <w:sz w:val="24"/>
                <w:szCs w:val="24"/>
              </w:rPr>
            </w:pPr>
            <w:r w:rsidRPr="006E079E">
              <w:rPr>
                <w:color w:val="000000"/>
                <w:sz w:val="24"/>
                <w:szCs w:val="24"/>
              </w:rPr>
              <w:t>184</w:t>
            </w:r>
          </w:p>
        </w:tc>
        <w:tc>
          <w:tcPr>
            <w:tcW w:w="520" w:type="dxa"/>
            <w:tcBorders>
              <w:top w:val="nil"/>
              <w:left w:val="nil"/>
              <w:bottom w:val="nil"/>
              <w:right w:val="nil"/>
            </w:tcBorders>
            <w:shd w:val="clear" w:color="auto" w:fill="auto"/>
            <w:noWrap/>
            <w:vAlign w:val="bottom"/>
            <w:hideMark/>
          </w:tcPr>
          <w:p w14:paraId="0666CF3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12774AD" w14:textId="77777777" w:rsidR="008740BC" w:rsidRPr="006E079E" w:rsidRDefault="008740BC" w:rsidP="008740BC">
            <w:pPr>
              <w:jc w:val="right"/>
              <w:rPr>
                <w:color w:val="000000"/>
                <w:sz w:val="24"/>
                <w:szCs w:val="24"/>
              </w:rPr>
            </w:pPr>
            <w:r w:rsidRPr="006E079E">
              <w:rPr>
                <w:color w:val="000000"/>
                <w:sz w:val="24"/>
                <w:szCs w:val="24"/>
              </w:rPr>
              <w:t>298</w:t>
            </w:r>
          </w:p>
        </w:tc>
        <w:tc>
          <w:tcPr>
            <w:tcW w:w="540" w:type="dxa"/>
            <w:tcBorders>
              <w:top w:val="nil"/>
              <w:left w:val="nil"/>
              <w:bottom w:val="nil"/>
              <w:right w:val="nil"/>
            </w:tcBorders>
            <w:shd w:val="clear" w:color="auto" w:fill="auto"/>
            <w:noWrap/>
            <w:vAlign w:val="bottom"/>
            <w:hideMark/>
          </w:tcPr>
          <w:p w14:paraId="51B3DD9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C482A3D" w14:textId="77777777" w:rsidR="008740BC" w:rsidRPr="006E079E" w:rsidRDefault="008740BC" w:rsidP="008740BC">
            <w:pPr>
              <w:jc w:val="right"/>
              <w:rPr>
                <w:color w:val="000000"/>
                <w:sz w:val="24"/>
                <w:szCs w:val="24"/>
              </w:rPr>
            </w:pPr>
            <w:r w:rsidRPr="006E079E">
              <w:rPr>
                <w:color w:val="000000"/>
                <w:sz w:val="24"/>
                <w:szCs w:val="24"/>
              </w:rPr>
              <w:t>381</w:t>
            </w:r>
          </w:p>
        </w:tc>
        <w:tc>
          <w:tcPr>
            <w:tcW w:w="500" w:type="dxa"/>
            <w:tcBorders>
              <w:top w:val="nil"/>
              <w:left w:val="nil"/>
              <w:bottom w:val="nil"/>
              <w:right w:val="nil"/>
            </w:tcBorders>
            <w:shd w:val="clear" w:color="auto" w:fill="auto"/>
            <w:noWrap/>
            <w:vAlign w:val="bottom"/>
            <w:hideMark/>
          </w:tcPr>
          <w:p w14:paraId="77895E3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BEF7DB3" w14:textId="77777777" w:rsidR="008740BC" w:rsidRPr="006E079E" w:rsidRDefault="008740BC" w:rsidP="008740BC">
            <w:pPr>
              <w:jc w:val="right"/>
              <w:rPr>
                <w:color w:val="000000"/>
                <w:sz w:val="24"/>
                <w:szCs w:val="24"/>
              </w:rPr>
            </w:pPr>
            <w:r w:rsidRPr="006E079E">
              <w:rPr>
                <w:color w:val="000000"/>
                <w:sz w:val="24"/>
                <w:szCs w:val="24"/>
              </w:rPr>
              <w:t>448</w:t>
            </w:r>
          </w:p>
        </w:tc>
      </w:tr>
      <w:tr w:rsidR="008740BC" w:rsidRPr="006E079E" w14:paraId="4BCA145B" w14:textId="77777777" w:rsidTr="008740BC">
        <w:trPr>
          <w:trHeight w:val="315"/>
        </w:trPr>
        <w:tc>
          <w:tcPr>
            <w:tcW w:w="1347" w:type="dxa"/>
            <w:tcBorders>
              <w:top w:val="nil"/>
              <w:left w:val="nil"/>
              <w:bottom w:val="nil"/>
              <w:right w:val="nil"/>
            </w:tcBorders>
            <w:shd w:val="clear" w:color="auto" w:fill="auto"/>
            <w:noWrap/>
            <w:vAlign w:val="bottom"/>
            <w:hideMark/>
          </w:tcPr>
          <w:p w14:paraId="338D710B" w14:textId="77777777" w:rsidR="008740BC" w:rsidRPr="006E079E" w:rsidRDefault="008740BC" w:rsidP="008740BC">
            <w:pPr>
              <w:jc w:val="right"/>
              <w:rPr>
                <w:color w:val="000000"/>
                <w:sz w:val="24"/>
                <w:szCs w:val="24"/>
              </w:rPr>
            </w:pPr>
            <w:r w:rsidRPr="006E079E">
              <w:rPr>
                <w:rFonts w:cs="Tahoma"/>
                <w:color w:val="000000"/>
                <w:sz w:val="24"/>
                <w:szCs w:val="24"/>
              </w:rPr>
              <w:t>1500</w:t>
            </w:r>
          </w:p>
        </w:tc>
        <w:tc>
          <w:tcPr>
            <w:tcW w:w="229" w:type="dxa"/>
            <w:tcBorders>
              <w:top w:val="nil"/>
              <w:left w:val="nil"/>
              <w:bottom w:val="nil"/>
              <w:right w:val="nil"/>
            </w:tcBorders>
            <w:shd w:val="clear" w:color="auto" w:fill="auto"/>
            <w:noWrap/>
            <w:vAlign w:val="bottom"/>
            <w:hideMark/>
          </w:tcPr>
          <w:p w14:paraId="54368292"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4A3BF122" w14:textId="77777777" w:rsidR="008740BC" w:rsidRPr="006E079E" w:rsidRDefault="008740BC" w:rsidP="008740BC">
            <w:pPr>
              <w:jc w:val="right"/>
              <w:rPr>
                <w:color w:val="000000"/>
                <w:sz w:val="24"/>
                <w:szCs w:val="24"/>
              </w:rPr>
            </w:pPr>
            <w:r w:rsidRPr="006E079E">
              <w:rPr>
                <w:color w:val="000000"/>
                <w:sz w:val="24"/>
                <w:szCs w:val="24"/>
              </w:rPr>
              <w:t>197</w:t>
            </w:r>
          </w:p>
        </w:tc>
        <w:tc>
          <w:tcPr>
            <w:tcW w:w="520" w:type="dxa"/>
            <w:tcBorders>
              <w:top w:val="nil"/>
              <w:left w:val="nil"/>
              <w:bottom w:val="nil"/>
              <w:right w:val="nil"/>
            </w:tcBorders>
            <w:shd w:val="clear" w:color="auto" w:fill="auto"/>
            <w:noWrap/>
            <w:vAlign w:val="bottom"/>
            <w:hideMark/>
          </w:tcPr>
          <w:p w14:paraId="789E73E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1D04000" w14:textId="77777777" w:rsidR="008740BC" w:rsidRPr="006E079E" w:rsidRDefault="008740BC" w:rsidP="008740BC">
            <w:pPr>
              <w:jc w:val="right"/>
              <w:rPr>
                <w:color w:val="000000"/>
                <w:sz w:val="24"/>
                <w:szCs w:val="24"/>
              </w:rPr>
            </w:pPr>
            <w:r w:rsidRPr="006E079E">
              <w:rPr>
                <w:color w:val="000000"/>
                <w:sz w:val="24"/>
                <w:szCs w:val="24"/>
              </w:rPr>
              <w:t>316</w:t>
            </w:r>
          </w:p>
        </w:tc>
        <w:tc>
          <w:tcPr>
            <w:tcW w:w="540" w:type="dxa"/>
            <w:tcBorders>
              <w:top w:val="nil"/>
              <w:left w:val="nil"/>
              <w:bottom w:val="nil"/>
              <w:right w:val="nil"/>
            </w:tcBorders>
            <w:shd w:val="clear" w:color="auto" w:fill="auto"/>
            <w:noWrap/>
            <w:vAlign w:val="bottom"/>
            <w:hideMark/>
          </w:tcPr>
          <w:p w14:paraId="5D3421EE"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40690E3" w14:textId="77777777" w:rsidR="008740BC" w:rsidRPr="006E079E" w:rsidRDefault="008740BC" w:rsidP="008740BC">
            <w:pPr>
              <w:jc w:val="right"/>
              <w:rPr>
                <w:color w:val="000000"/>
                <w:sz w:val="24"/>
                <w:szCs w:val="24"/>
              </w:rPr>
            </w:pPr>
            <w:r w:rsidRPr="006E079E">
              <w:rPr>
                <w:color w:val="000000"/>
                <w:sz w:val="24"/>
                <w:szCs w:val="24"/>
              </w:rPr>
              <w:t>408</w:t>
            </w:r>
          </w:p>
        </w:tc>
        <w:tc>
          <w:tcPr>
            <w:tcW w:w="500" w:type="dxa"/>
            <w:tcBorders>
              <w:top w:val="nil"/>
              <w:left w:val="nil"/>
              <w:bottom w:val="nil"/>
              <w:right w:val="nil"/>
            </w:tcBorders>
            <w:shd w:val="clear" w:color="auto" w:fill="auto"/>
            <w:noWrap/>
            <w:vAlign w:val="bottom"/>
            <w:hideMark/>
          </w:tcPr>
          <w:p w14:paraId="7AF11DBE"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F0EF498" w14:textId="77777777" w:rsidR="008740BC" w:rsidRPr="006E079E" w:rsidRDefault="008740BC" w:rsidP="008740BC">
            <w:pPr>
              <w:jc w:val="right"/>
              <w:rPr>
                <w:color w:val="000000"/>
                <w:sz w:val="24"/>
                <w:szCs w:val="24"/>
              </w:rPr>
            </w:pPr>
            <w:r w:rsidRPr="006E079E">
              <w:rPr>
                <w:color w:val="000000"/>
                <w:sz w:val="24"/>
                <w:szCs w:val="24"/>
              </w:rPr>
              <w:t>480</w:t>
            </w:r>
          </w:p>
        </w:tc>
      </w:tr>
      <w:tr w:rsidR="008740BC" w:rsidRPr="006E079E" w14:paraId="1D24AD83" w14:textId="77777777" w:rsidTr="008740BC">
        <w:trPr>
          <w:trHeight w:val="315"/>
        </w:trPr>
        <w:tc>
          <w:tcPr>
            <w:tcW w:w="1347" w:type="dxa"/>
            <w:tcBorders>
              <w:top w:val="nil"/>
              <w:left w:val="nil"/>
              <w:bottom w:val="nil"/>
              <w:right w:val="nil"/>
            </w:tcBorders>
            <w:shd w:val="clear" w:color="auto" w:fill="auto"/>
            <w:noWrap/>
            <w:vAlign w:val="bottom"/>
            <w:hideMark/>
          </w:tcPr>
          <w:p w14:paraId="227BB62F" w14:textId="77777777" w:rsidR="008740BC" w:rsidRPr="006E079E" w:rsidRDefault="008740BC" w:rsidP="008740BC">
            <w:pPr>
              <w:jc w:val="right"/>
              <w:rPr>
                <w:color w:val="000000"/>
                <w:sz w:val="24"/>
                <w:szCs w:val="24"/>
              </w:rPr>
            </w:pPr>
            <w:r w:rsidRPr="006E079E">
              <w:rPr>
                <w:rFonts w:cs="Tahoma"/>
                <w:color w:val="000000"/>
                <w:sz w:val="24"/>
                <w:szCs w:val="24"/>
              </w:rPr>
              <w:t>1600</w:t>
            </w:r>
          </w:p>
        </w:tc>
        <w:tc>
          <w:tcPr>
            <w:tcW w:w="229" w:type="dxa"/>
            <w:tcBorders>
              <w:top w:val="nil"/>
              <w:left w:val="nil"/>
              <w:bottom w:val="nil"/>
              <w:right w:val="nil"/>
            </w:tcBorders>
            <w:shd w:val="clear" w:color="auto" w:fill="auto"/>
            <w:noWrap/>
            <w:vAlign w:val="bottom"/>
            <w:hideMark/>
          </w:tcPr>
          <w:p w14:paraId="7F08FBB7"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16ADA919" w14:textId="77777777" w:rsidR="008740BC" w:rsidRPr="006E079E" w:rsidRDefault="008740BC" w:rsidP="008740BC">
            <w:pPr>
              <w:jc w:val="right"/>
              <w:rPr>
                <w:color w:val="000000"/>
                <w:sz w:val="24"/>
                <w:szCs w:val="24"/>
              </w:rPr>
            </w:pPr>
            <w:r w:rsidRPr="006E079E">
              <w:rPr>
                <w:color w:val="000000"/>
                <w:sz w:val="24"/>
                <w:szCs w:val="24"/>
              </w:rPr>
              <w:t>209</w:t>
            </w:r>
          </w:p>
        </w:tc>
        <w:tc>
          <w:tcPr>
            <w:tcW w:w="520" w:type="dxa"/>
            <w:tcBorders>
              <w:top w:val="nil"/>
              <w:left w:val="nil"/>
              <w:bottom w:val="nil"/>
              <w:right w:val="nil"/>
            </w:tcBorders>
            <w:shd w:val="clear" w:color="auto" w:fill="auto"/>
            <w:noWrap/>
            <w:vAlign w:val="bottom"/>
            <w:hideMark/>
          </w:tcPr>
          <w:p w14:paraId="1F3CE34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DE6C671" w14:textId="77777777" w:rsidR="008740BC" w:rsidRPr="006E079E" w:rsidRDefault="008740BC" w:rsidP="008740BC">
            <w:pPr>
              <w:jc w:val="right"/>
              <w:rPr>
                <w:color w:val="000000"/>
                <w:sz w:val="24"/>
                <w:szCs w:val="24"/>
              </w:rPr>
            </w:pPr>
            <w:r w:rsidRPr="006E079E">
              <w:rPr>
                <w:color w:val="000000"/>
                <w:sz w:val="24"/>
                <w:szCs w:val="24"/>
              </w:rPr>
              <w:t>336</w:t>
            </w:r>
          </w:p>
        </w:tc>
        <w:tc>
          <w:tcPr>
            <w:tcW w:w="540" w:type="dxa"/>
            <w:tcBorders>
              <w:top w:val="nil"/>
              <w:left w:val="nil"/>
              <w:bottom w:val="nil"/>
              <w:right w:val="nil"/>
            </w:tcBorders>
            <w:shd w:val="clear" w:color="auto" w:fill="auto"/>
            <w:noWrap/>
            <w:vAlign w:val="bottom"/>
            <w:hideMark/>
          </w:tcPr>
          <w:p w14:paraId="1957E619"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C230919" w14:textId="77777777" w:rsidR="008740BC" w:rsidRPr="006E079E" w:rsidRDefault="008740BC" w:rsidP="008740BC">
            <w:pPr>
              <w:jc w:val="right"/>
              <w:rPr>
                <w:color w:val="000000"/>
                <w:sz w:val="24"/>
                <w:szCs w:val="24"/>
              </w:rPr>
            </w:pPr>
            <w:r w:rsidRPr="006E079E">
              <w:rPr>
                <w:color w:val="000000"/>
                <w:sz w:val="24"/>
                <w:szCs w:val="24"/>
              </w:rPr>
              <w:t>432</w:t>
            </w:r>
          </w:p>
        </w:tc>
        <w:tc>
          <w:tcPr>
            <w:tcW w:w="500" w:type="dxa"/>
            <w:tcBorders>
              <w:top w:val="nil"/>
              <w:left w:val="nil"/>
              <w:bottom w:val="nil"/>
              <w:right w:val="nil"/>
            </w:tcBorders>
            <w:shd w:val="clear" w:color="auto" w:fill="auto"/>
            <w:noWrap/>
            <w:vAlign w:val="bottom"/>
            <w:hideMark/>
          </w:tcPr>
          <w:p w14:paraId="4720F0E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5C5B7B0" w14:textId="77777777" w:rsidR="008740BC" w:rsidRPr="006E079E" w:rsidRDefault="008740BC" w:rsidP="008740BC">
            <w:pPr>
              <w:jc w:val="right"/>
              <w:rPr>
                <w:color w:val="000000"/>
                <w:sz w:val="24"/>
                <w:szCs w:val="24"/>
              </w:rPr>
            </w:pPr>
            <w:r w:rsidRPr="006E079E">
              <w:rPr>
                <w:color w:val="000000"/>
                <w:sz w:val="24"/>
                <w:szCs w:val="24"/>
              </w:rPr>
              <w:t>508</w:t>
            </w:r>
          </w:p>
        </w:tc>
      </w:tr>
      <w:tr w:rsidR="008740BC" w:rsidRPr="006E079E" w14:paraId="64FD9BEF" w14:textId="77777777" w:rsidTr="008740BC">
        <w:trPr>
          <w:trHeight w:val="315"/>
        </w:trPr>
        <w:tc>
          <w:tcPr>
            <w:tcW w:w="1347" w:type="dxa"/>
            <w:tcBorders>
              <w:top w:val="nil"/>
              <w:left w:val="nil"/>
              <w:bottom w:val="nil"/>
              <w:right w:val="nil"/>
            </w:tcBorders>
            <w:shd w:val="clear" w:color="auto" w:fill="auto"/>
            <w:noWrap/>
            <w:vAlign w:val="bottom"/>
            <w:hideMark/>
          </w:tcPr>
          <w:p w14:paraId="23213483" w14:textId="77777777" w:rsidR="008740BC" w:rsidRPr="006E079E" w:rsidRDefault="008740BC" w:rsidP="008740BC">
            <w:pPr>
              <w:jc w:val="right"/>
              <w:rPr>
                <w:color w:val="000000"/>
                <w:sz w:val="24"/>
                <w:szCs w:val="24"/>
              </w:rPr>
            </w:pPr>
            <w:r w:rsidRPr="006E079E">
              <w:rPr>
                <w:rFonts w:cs="Tahoma"/>
                <w:color w:val="000000"/>
                <w:sz w:val="24"/>
                <w:szCs w:val="24"/>
              </w:rPr>
              <w:t>1700</w:t>
            </w:r>
          </w:p>
        </w:tc>
        <w:tc>
          <w:tcPr>
            <w:tcW w:w="229" w:type="dxa"/>
            <w:tcBorders>
              <w:top w:val="nil"/>
              <w:left w:val="nil"/>
              <w:bottom w:val="nil"/>
              <w:right w:val="nil"/>
            </w:tcBorders>
            <w:shd w:val="clear" w:color="auto" w:fill="auto"/>
            <w:noWrap/>
            <w:vAlign w:val="bottom"/>
            <w:hideMark/>
          </w:tcPr>
          <w:p w14:paraId="4BE848BA"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293AD7D2" w14:textId="77777777" w:rsidR="008740BC" w:rsidRPr="006E079E" w:rsidRDefault="008740BC" w:rsidP="008740BC">
            <w:pPr>
              <w:jc w:val="right"/>
              <w:rPr>
                <w:color w:val="000000"/>
                <w:sz w:val="24"/>
                <w:szCs w:val="24"/>
              </w:rPr>
            </w:pPr>
            <w:r w:rsidRPr="006E079E">
              <w:rPr>
                <w:color w:val="000000"/>
                <w:sz w:val="24"/>
                <w:szCs w:val="24"/>
              </w:rPr>
              <w:t>222</w:t>
            </w:r>
          </w:p>
        </w:tc>
        <w:tc>
          <w:tcPr>
            <w:tcW w:w="520" w:type="dxa"/>
            <w:tcBorders>
              <w:top w:val="nil"/>
              <w:left w:val="nil"/>
              <w:bottom w:val="nil"/>
              <w:right w:val="nil"/>
            </w:tcBorders>
            <w:shd w:val="clear" w:color="auto" w:fill="auto"/>
            <w:noWrap/>
            <w:vAlign w:val="bottom"/>
            <w:hideMark/>
          </w:tcPr>
          <w:p w14:paraId="51765B5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49C1B4F" w14:textId="77777777" w:rsidR="008740BC" w:rsidRPr="006E079E" w:rsidRDefault="008740BC" w:rsidP="008740BC">
            <w:pPr>
              <w:jc w:val="right"/>
              <w:rPr>
                <w:color w:val="000000"/>
                <w:sz w:val="24"/>
                <w:szCs w:val="24"/>
              </w:rPr>
            </w:pPr>
            <w:r w:rsidRPr="006E079E">
              <w:rPr>
                <w:color w:val="000000"/>
                <w:sz w:val="24"/>
                <w:szCs w:val="24"/>
              </w:rPr>
              <w:t>356</w:t>
            </w:r>
          </w:p>
        </w:tc>
        <w:tc>
          <w:tcPr>
            <w:tcW w:w="540" w:type="dxa"/>
            <w:tcBorders>
              <w:top w:val="nil"/>
              <w:left w:val="nil"/>
              <w:bottom w:val="nil"/>
              <w:right w:val="nil"/>
            </w:tcBorders>
            <w:shd w:val="clear" w:color="auto" w:fill="auto"/>
            <w:noWrap/>
            <w:vAlign w:val="bottom"/>
            <w:hideMark/>
          </w:tcPr>
          <w:p w14:paraId="33D090B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34BE530" w14:textId="77777777" w:rsidR="008740BC" w:rsidRPr="006E079E" w:rsidRDefault="008740BC" w:rsidP="008740BC">
            <w:pPr>
              <w:jc w:val="right"/>
              <w:rPr>
                <w:color w:val="000000"/>
                <w:sz w:val="24"/>
                <w:szCs w:val="24"/>
              </w:rPr>
            </w:pPr>
            <w:r w:rsidRPr="006E079E">
              <w:rPr>
                <w:color w:val="000000"/>
                <w:sz w:val="24"/>
                <w:szCs w:val="24"/>
              </w:rPr>
              <w:t>459</w:t>
            </w:r>
          </w:p>
        </w:tc>
        <w:tc>
          <w:tcPr>
            <w:tcW w:w="500" w:type="dxa"/>
            <w:tcBorders>
              <w:top w:val="nil"/>
              <w:left w:val="nil"/>
              <w:bottom w:val="nil"/>
              <w:right w:val="nil"/>
            </w:tcBorders>
            <w:shd w:val="clear" w:color="auto" w:fill="auto"/>
            <w:noWrap/>
            <w:vAlign w:val="bottom"/>
            <w:hideMark/>
          </w:tcPr>
          <w:p w14:paraId="71A44B2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6E547BB" w14:textId="77777777" w:rsidR="008740BC" w:rsidRPr="006E079E" w:rsidRDefault="008740BC" w:rsidP="008740BC">
            <w:pPr>
              <w:jc w:val="right"/>
              <w:rPr>
                <w:color w:val="000000"/>
                <w:sz w:val="24"/>
                <w:szCs w:val="24"/>
              </w:rPr>
            </w:pPr>
            <w:r w:rsidRPr="006E079E">
              <w:rPr>
                <w:color w:val="000000"/>
                <w:sz w:val="24"/>
                <w:szCs w:val="24"/>
              </w:rPr>
              <w:t>536</w:t>
            </w:r>
          </w:p>
        </w:tc>
      </w:tr>
      <w:tr w:rsidR="008740BC" w:rsidRPr="006E079E" w14:paraId="005CADDE" w14:textId="77777777" w:rsidTr="008740BC">
        <w:trPr>
          <w:trHeight w:val="315"/>
        </w:trPr>
        <w:tc>
          <w:tcPr>
            <w:tcW w:w="1347" w:type="dxa"/>
            <w:tcBorders>
              <w:top w:val="nil"/>
              <w:left w:val="nil"/>
              <w:bottom w:val="nil"/>
              <w:right w:val="nil"/>
            </w:tcBorders>
            <w:shd w:val="clear" w:color="auto" w:fill="auto"/>
            <w:noWrap/>
            <w:vAlign w:val="bottom"/>
            <w:hideMark/>
          </w:tcPr>
          <w:p w14:paraId="70541935" w14:textId="77777777" w:rsidR="008740BC" w:rsidRPr="006E079E" w:rsidRDefault="008740BC" w:rsidP="008740BC">
            <w:pPr>
              <w:jc w:val="right"/>
              <w:rPr>
                <w:color w:val="000000"/>
                <w:sz w:val="24"/>
                <w:szCs w:val="24"/>
              </w:rPr>
            </w:pPr>
            <w:r w:rsidRPr="006E079E">
              <w:rPr>
                <w:rFonts w:cs="Tahoma"/>
                <w:color w:val="000000"/>
                <w:sz w:val="24"/>
                <w:szCs w:val="24"/>
              </w:rPr>
              <w:t>1800</w:t>
            </w:r>
          </w:p>
        </w:tc>
        <w:tc>
          <w:tcPr>
            <w:tcW w:w="229" w:type="dxa"/>
            <w:tcBorders>
              <w:top w:val="nil"/>
              <w:left w:val="nil"/>
              <w:bottom w:val="nil"/>
              <w:right w:val="nil"/>
            </w:tcBorders>
            <w:shd w:val="clear" w:color="auto" w:fill="auto"/>
            <w:noWrap/>
            <w:vAlign w:val="bottom"/>
            <w:hideMark/>
          </w:tcPr>
          <w:p w14:paraId="6557E9FB"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78B83964" w14:textId="77777777" w:rsidR="008740BC" w:rsidRPr="006E079E" w:rsidRDefault="008740BC" w:rsidP="008740BC">
            <w:pPr>
              <w:jc w:val="right"/>
              <w:rPr>
                <w:color w:val="000000"/>
                <w:sz w:val="24"/>
                <w:szCs w:val="24"/>
              </w:rPr>
            </w:pPr>
            <w:r w:rsidRPr="006E079E">
              <w:rPr>
                <w:color w:val="000000"/>
                <w:sz w:val="24"/>
                <w:szCs w:val="24"/>
              </w:rPr>
              <w:t>234</w:t>
            </w:r>
          </w:p>
        </w:tc>
        <w:tc>
          <w:tcPr>
            <w:tcW w:w="520" w:type="dxa"/>
            <w:tcBorders>
              <w:top w:val="nil"/>
              <w:left w:val="nil"/>
              <w:bottom w:val="nil"/>
              <w:right w:val="nil"/>
            </w:tcBorders>
            <w:shd w:val="clear" w:color="auto" w:fill="auto"/>
            <w:noWrap/>
            <w:vAlign w:val="bottom"/>
            <w:hideMark/>
          </w:tcPr>
          <w:p w14:paraId="4E7EB12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D5F20DF" w14:textId="77777777" w:rsidR="008740BC" w:rsidRPr="006E079E" w:rsidRDefault="008740BC" w:rsidP="008740BC">
            <w:pPr>
              <w:jc w:val="right"/>
              <w:rPr>
                <w:color w:val="000000"/>
                <w:sz w:val="24"/>
                <w:szCs w:val="24"/>
              </w:rPr>
            </w:pPr>
            <w:r w:rsidRPr="006E079E">
              <w:rPr>
                <w:color w:val="000000"/>
                <w:sz w:val="24"/>
                <w:szCs w:val="24"/>
              </w:rPr>
              <w:t>374</w:t>
            </w:r>
          </w:p>
        </w:tc>
        <w:tc>
          <w:tcPr>
            <w:tcW w:w="540" w:type="dxa"/>
            <w:tcBorders>
              <w:top w:val="nil"/>
              <w:left w:val="nil"/>
              <w:bottom w:val="nil"/>
              <w:right w:val="nil"/>
            </w:tcBorders>
            <w:shd w:val="clear" w:color="auto" w:fill="auto"/>
            <w:noWrap/>
            <w:vAlign w:val="bottom"/>
            <w:hideMark/>
          </w:tcPr>
          <w:p w14:paraId="757D06F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880362C" w14:textId="77777777" w:rsidR="008740BC" w:rsidRPr="006E079E" w:rsidRDefault="008740BC" w:rsidP="008740BC">
            <w:pPr>
              <w:jc w:val="right"/>
              <w:rPr>
                <w:color w:val="000000"/>
                <w:sz w:val="24"/>
                <w:szCs w:val="24"/>
              </w:rPr>
            </w:pPr>
            <w:r w:rsidRPr="006E079E">
              <w:rPr>
                <w:color w:val="000000"/>
                <w:sz w:val="24"/>
                <w:szCs w:val="24"/>
              </w:rPr>
              <w:t>483</w:t>
            </w:r>
          </w:p>
        </w:tc>
        <w:tc>
          <w:tcPr>
            <w:tcW w:w="500" w:type="dxa"/>
            <w:tcBorders>
              <w:top w:val="nil"/>
              <w:left w:val="nil"/>
              <w:bottom w:val="nil"/>
              <w:right w:val="nil"/>
            </w:tcBorders>
            <w:shd w:val="clear" w:color="auto" w:fill="auto"/>
            <w:noWrap/>
            <w:vAlign w:val="bottom"/>
            <w:hideMark/>
          </w:tcPr>
          <w:p w14:paraId="49AB221B"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54843C5" w14:textId="77777777" w:rsidR="008740BC" w:rsidRPr="006E079E" w:rsidRDefault="008740BC" w:rsidP="008740BC">
            <w:pPr>
              <w:jc w:val="right"/>
              <w:rPr>
                <w:color w:val="000000"/>
                <w:sz w:val="24"/>
                <w:szCs w:val="24"/>
              </w:rPr>
            </w:pPr>
            <w:r w:rsidRPr="006E079E">
              <w:rPr>
                <w:color w:val="000000"/>
                <w:sz w:val="24"/>
                <w:szCs w:val="24"/>
              </w:rPr>
              <w:t>564</w:t>
            </w:r>
          </w:p>
        </w:tc>
      </w:tr>
      <w:tr w:rsidR="008740BC" w:rsidRPr="006E079E" w14:paraId="4B884EB1" w14:textId="77777777" w:rsidTr="008740BC">
        <w:trPr>
          <w:trHeight w:val="315"/>
        </w:trPr>
        <w:tc>
          <w:tcPr>
            <w:tcW w:w="1347" w:type="dxa"/>
            <w:tcBorders>
              <w:top w:val="nil"/>
              <w:left w:val="nil"/>
              <w:bottom w:val="nil"/>
              <w:right w:val="nil"/>
            </w:tcBorders>
            <w:shd w:val="clear" w:color="auto" w:fill="auto"/>
            <w:noWrap/>
            <w:vAlign w:val="bottom"/>
            <w:hideMark/>
          </w:tcPr>
          <w:p w14:paraId="7E86D431" w14:textId="77777777" w:rsidR="008740BC" w:rsidRPr="006E079E" w:rsidRDefault="008740BC" w:rsidP="008740BC">
            <w:pPr>
              <w:jc w:val="right"/>
              <w:rPr>
                <w:color w:val="000000"/>
                <w:sz w:val="24"/>
                <w:szCs w:val="24"/>
              </w:rPr>
            </w:pPr>
            <w:r w:rsidRPr="006E079E">
              <w:rPr>
                <w:rFonts w:cs="Tahoma"/>
                <w:color w:val="000000"/>
                <w:sz w:val="24"/>
                <w:szCs w:val="24"/>
              </w:rPr>
              <w:t>1900</w:t>
            </w:r>
          </w:p>
        </w:tc>
        <w:tc>
          <w:tcPr>
            <w:tcW w:w="229" w:type="dxa"/>
            <w:tcBorders>
              <w:top w:val="nil"/>
              <w:left w:val="nil"/>
              <w:bottom w:val="nil"/>
              <w:right w:val="nil"/>
            </w:tcBorders>
            <w:shd w:val="clear" w:color="auto" w:fill="auto"/>
            <w:noWrap/>
            <w:vAlign w:val="bottom"/>
            <w:hideMark/>
          </w:tcPr>
          <w:p w14:paraId="15876500"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063A62FB" w14:textId="77777777" w:rsidR="008740BC" w:rsidRPr="006E079E" w:rsidRDefault="008740BC" w:rsidP="008740BC">
            <w:pPr>
              <w:jc w:val="right"/>
              <w:rPr>
                <w:color w:val="000000"/>
                <w:sz w:val="24"/>
                <w:szCs w:val="24"/>
              </w:rPr>
            </w:pPr>
            <w:r w:rsidRPr="006E079E">
              <w:rPr>
                <w:color w:val="000000"/>
                <w:sz w:val="24"/>
                <w:szCs w:val="24"/>
              </w:rPr>
              <w:t>246</w:t>
            </w:r>
          </w:p>
        </w:tc>
        <w:tc>
          <w:tcPr>
            <w:tcW w:w="520" w:type="dxa"/>
            <w:tcBorders>
              <w:top w:val="nil"/>
              <w:left w:val="nil"/>
              <w:bottom w:val="nil"/>
              <w:right w:val="nil"/>
            </w:tcBorders>
            <w:shd w:val="clear" w:color="auto" w:fill="auto"/>
            <w:noWrap/>
            <w:vAlign w:val="bottom"/>
            <w:hideMark/>
          </w:tcPr>
          <w:p w14:paraId="08F3F095"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1613CDA" w14:textId="77777777" w:rsidR="008740BC" w:rsidRPr="006E079E" w:rsidRDefault="008740BC" w:rsidP="008740BC">
            <w:pPr>
              <w:jc w:val="right"/>
              <w:rPr>
                <w:color w:val="000000"/>
                <w:sz w:val="24"/>
                <w:szCs w:val="24"/>
              </w:rPr>
            </w:pPr>
            <w:r w:rsidRPr="006E079E">
              <w:rPr>
                <w:color w:val="000000"/>
                <w:sz w:val="24"/>
                <w:szCs w:val="24"/>
              </w:rPr>
              <w:t>394</w:t>
            </w:r>
          </w:p>
        </w:tc>
        <w:tc>
          <w:tcPr>
            <w:tcW w:w="540" w:type="dxa"/>
            <w:tcBorders>
              <w:top w:val="nil"/>
              <w:left w:val="nil"/>
              <w:bottom w:val="nil"/>
              <w:right w:val="nil"/>
            </w:tcBorders>
            <w:shd w:val="clear" w:color="auto" w:fill="auto"/>
            <w:noWrap/>
            <w:vAlign w:val="bottom"/>
            <w:hideMark/>
          </w:tcPr>
          <w:p w14:paraId="5A683DE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C1C98EB" w14:textId="77777777" w:rsidR="008740BC" w:rsidRPr="006E079E" w:rsidRDefault="008740BC" w:rsidP="008740BC">
            <w:pPr>
              <w:jc w:val="right"/>
              <w:rPr>
                <w:color w:val="000000"/>
                <w:sz w:val="24"/>
                <w:szCs w:val="24"/>
              </w:rPr>
            </w:pPr>
            <w:r w:rsidRPr="006E079E">
              <w:rPr>
                <w:color w:val="000000"/>
                <w:sz w:val="24"/>
                <w:szCs w:val="24"/>
              </w:rPr>
              <w:t>507</w:t>
            </w:r>
          </w:p>
        </w:tc>
        <w:tc>
          <w:tcPr>
            <w:tcW w:w="500" w:type="dxa"/>
            <w:tcBorders>
              <w:top w:val="nil"/>
              <w:left w:val="nil"/>
              <w:bottom w:val="nil"/>
              <w:right w:val="nil"/>
            </w:tcBorders>
            <w:shd w:val="clear" w:color="auto" w:fill="auto"/>
            <w:noWrap/>
            <w:vAlign w:val="bottom"/>
            <w:hideMark/>
          </w:tcPr>
          <w:p w14:paraId="202357D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6ECF539" w14:textId="77777777" w:rsidR="008740BC" w:rsidRPr="006E079E" w:rsidRDefault="008740BC" w:rsidP="008740BC">
            <w:pPr>
              <w:jc w:val="right"/>
              <w:rPr>
                <w:color w:val="000000"/>
                <w:sz w:val="24"/>
                <w:szCs w:val="24"/>
              </w:rPr>
            </w:pPr>
            <w:r w:rsidRPr="006E079E">
              <w:rPr>
                <w:color w:val="000000"/>
                <w:sz w:val="24"/>
                <w:szCs w:val="24"/>
              </w:rPr>
              <w:t>588</w:t>
            </w:r>
          </w:p>
        </w:tc>
      </w:tr>
      <w:tr w:rsidR="008740BC" w:rsidRPr="006E079E" w14:paraId="76036A68" w14:textId="77777777" w:rsidTr="008740BC">
        <w:trPr>
          <w:trHeight w:val="315"/>
        </w:trPr>
        <w:tc>
          <w:tcPr>
            <w:tcW w:w="1347" w:type="dxa"/>
            <w:tcBorders>
              <w:top w:val="nil"/>
              <w:left w:val="nil"/>
              <w:bottom w:val="nil"/>
              <w:right w:val="nil"/>
            </w:tcBorders>
            <w:shd w:val="clear" w:color="auto" w:fill="auto"/>
            <w:noWrap/>
            <w:vAlign w:val="bottom"/>
            <w:hideMark/>
          </w:tcPr>
          <w:p w14:paraId="473FC4FA" w14:textId="77777777" w:rsidR="008740BC" w:rsidRPr="006E079E" w:rsidRDefault="008740BC" w:rsidP="008740BC">
            <w:pPr>
              <w:jc w:val="right"/>
              <w:rPr>
                <w:color w:val="000000"/>
                <w:sz w:val="24"/>
                <w:szCs w:val="24"/>
              </w:rPr>
            </w:pPr>
            <w:r w:rsidRPr="006E079E">
              <w:rPr>
                <w:rFonts w:cs="Tahoma"/>
                <w:color w:val="000000"/>
                <w:sz w:val="24"/>
                <w:szCs w:val="24"/>
              </w:rPr>
              <w:t>2000</w:t>
            </w:r>
          </w:p>
        </w:tc>
        <w:tc>
          <w:tcPr>
            <w:tcW w:w="229" w:type="dxa"/>
            <w:tcBorders>
              <w:top w:val="nil"/>
              <w:left w:val="nil"/>
              <w:bottom w:val="nil"/>
              <w:right w:val="nil"/>
            </w:tcBorders>
            <w:shd w:val="clear" w:color="auto" w:fill="auto"/>
            <w:noWrap/>
            <w:vAlign w:val="bottom"/>
            <w:hideMark/>
          </w:tcPr>
          <w:p w14:paraId="74747B24"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33A5097E" w14:textId="77777777" w:rsidR="008740BC" w:rsidRPr="006E079E" w:rsidRDefault="008740BC" w:rsidP="008740BC">
            <w:pPr>
              <w:jc w:val="right"/>
              <w:rPr>
                <w:color w:val="000000"/>
                <w:sz w:val="24"/>
                <w:szCs w:val="24"/>
              </w:rPr>
            </w:pPr>
            <w:r w:rsidRPr="006E079E">
              <w:rPr>
                <w:color w:val="000000"/>
                <w:sz w:val="24"/>
                <w:szCs w:val="24"/>
              </w:rPr>
              <w:t>258</w:t>
            </w:r>
          </w:p>
        </w:tc>
        <w:tc>
          <w:tcPr>
            <w:tcW w:w="520" w:type="dxa"/>
            <w:tcBorders>
              <w:top w:val="nil"/>
              <w:left w:val="nil"/>
              <w:bottom w:val="nil"/>
              <w:right w:val="nil"/>
            </w:tcBorders>
            <w:shd w:val="clear" w:color="auto" w:fill="auto"/>
            <w:noWrap/>
            <w:vAlign w:val="bottom"/>
            <w:hideMark/>
          </w:tcPr>
          <w:p w14:paraId="5D69F286"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489F105" w14:textId="77777777" w:rsidR="008740BC" w:rsidRPr="006E079E" w:rsidRDefault="008740BC" w:rsidP="008740BC">
            <w:pPr>
              <w:jc w:val="right"/>
              <w:rPr>
                <w:color w:val="000000"/>
                <w:sz w:val="24"/>
                <w:szCs w:val="24"/>
              </w:rPr>
            </w:pPr>
            <w:r w:rsidRPr="006E079E">
              <w:rPr>
                <w:color w:val="000000"/>
                <w:sz w:val="24"/>
                <w:szCs w:val="24"/>
              </w:rPr>
              <w:t>412</w:t>
            </w:r>
          </w:p>
        </w:tc>
        <w:tc>
          <w:tcPr>
            <w:tcW w:w="540" w:type="dxa"/>
            <w:tcBorders>
              <w:top w:val="nil"/>
              <w:left w:val="nil"/>
              <w:bottom w:val="nil"/>
              <w:right w:val="nil"/>
            </w:tcBorders>
            <w:shd w:val="clear" w:color="auto" w:fill="auto"/>
            <w:noWrap/>
            <w:vAlign w:val="bottom"/>
            <w:hideMark/>
          </w:tcPr>
          <w:p w14:paraId="7AF02DB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B16008B" w14:textId="77777777" w:rsidR="008740BC" w:rsidRPr="006E079E" w:rsidRDefault="008740BC" w:rsidP="008740BC">
            <w:pPr>
              <w:jc w:val="right"/>
              <w:rPr>
                <w:color w:val="000000"/>
                <w:sz w:val="24"/>
                <w:szCs w:val="24"/>
              </w:rPr>
            </w:pPr>
            <w:r w:rsidRPr="006E079E">
              <w:rPr>
                <w:color w:val="000000"/>
                <w:sz w:val="24"/>
                <w:szCs w:val="24"/>
              </w:rPr>
              <w:t>534</w:t>
            </w:r>
          </w:p>
        </w:tc>
        <w:tc>
          <w:tcPr>
            <w:tcW w:w="500" w:type="dxa"/>
            <w:tcBorders>
              <w:top w:val="nil"/>
              <w:left w:val="nil"/>
              <w:bottom w:val="nil"/>
              <w:right w:val="nil"/>
            </w:tcBorders>
            <w:shd w:val="clear" w:color="auto" w:fill="auto"/>
            <w:noWrap/>
            <w:vAlign w:val="bottom"/>
            <w:hideMark/>
          </w:tcPr>
          <w:p w14:paraId="461FD08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D8EB004" w14:textId="77777777" w:rsidR="008740BC" w:rsidRPr="006E079E" w:rsidRDefault="008740BC" w:rsidP="008740BC">
            <w:pPr>
              <w:jc w:val="right"/>
              <w:rPr>
                <w:color w:val="000000"/>
                <w:sz w:val="24"/>
                <w:szCs w:val="24"/>
              </w:rPr>
            </w:pPr>
            <w:r w:rsidRPr="006E079E">
              <w:rPr>
                <w:color w:val="000000"/>
                <w:sz w:val="24"/>
                <w:szCs w:val="24"/>
              </w:rPr>
              <w:t>616</w:t>
            </w:r>
          </w:p>
        </w:tc>
      </w:tr>
      <w:tr w:rsidR="008740BC" w:rsidRPr="006E079E" w14:paraId="68F14A4C" w14:textId="77777777" w:rsidTr="008740BC">
        <w:trPr>
          <w:trHeight w:val="315"/>
        </w:trPr>
        <w:tc>
          <w:tcPr>
            <w:tcW w:w="1347" w:type="dxa"/>
            <w:tcBorders>
              <w:top w:val="nil"/>
              <w:left w:val="nil"/>
              <w:bottom w:val="nil"/>
              <w:right w:val="nil"/>
            </w:tcBorders>
            <w:shd w:val="clear" w:color="auto" w:fill="auto"/>
            <w:noWrap/>
            <w:vAlign w:val="bottom"/>
            <w:hideMark/>
          </w:tcPr>
          <w:p w14:paraId="7C1619A1" w14:textId="77777777" w:rsidR="008740BC" w:rsidRPr="006E079E" w:rsidRDefault="008740BC" w:rsidP="008740BC">
            <w:pPr>
              <w:jc w:val="right"/>
              <w:rPr>
                <w:color w:val="000000"/>
                <w:sz w:val="24"/>
                <w:szCs w:val="24"/>
              </w:rPr>
            </w:pPr>
            <w:r w:rsidRPr="006E079E">
              <w:rPr>
                <w:rFonts w:cs="Tahoma"/>
                <w:color w:val="000000"/>
                <w:sz w:val="24"/>
                <w:szCs w:val="24"/>
              </w:rPr>
              <w:t>2100</w:t>
            </w:r>
          </w:p>
        </w:tc>
        <w:tc>
          <w:tcPr>
            <w:tcW w:w="229" w:type="dxa"/>
            <w:tcBorders>
              <w:top w:val="nil"/>
              <w:left w:val="nil"/>
              <w:bottom w:val="nil"/>
              <w:right w:val="nil"/>
            </w:tcBorders>
            <w:shd w:val="clear" w:color="auto" w:fill="auto"/>
            <w:noWrap/>
            <w:vAlign w:val="bottom"/>
            <w:hideMark/>
          </w:tcPr>
          <w:p w14:paraId="76E22D72"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DF66746" w14:textId="77777777" w:rsidR="008740BC" w:rsidRPr="006E079E" w:rsidRDefault="008740BC" w:rsidP="008740BC">
            <w:pPr>
              <w:jc w:val="right"/>
              <w:rPr>
                <w:color w:val="000000"/>
                <w:sz w:val="24"/>
                <w:szCs w:val="24"/>
              </w:rPr>
            </w:pPr>
            <w:r w:rsidRPr="006E079E">
              <w:rPr>
                <w:color w:val="000000"/>
                <w:sz w:val="24"/>
                <w:szCs w:val="24"/>
              </w:rPr>
              <w:t>271</w:t>
            </w:r>
          </w:p>
        </w:tc>
        <w:tc>
          <w:tcPr>
            <w:tcW w:w="520" w:type="dxa"/>
            <w:tcBorders>
              <w:top w:val="nil"/>
              <w:left w:val="nil"/>
              <w:bottom w:val="nil"/>
              <w:right w:val="nil"/>
            </w:tcBorders>
            <w:shd w:val="clear" w:color="auto" w:fill="auto"/>
            <w:noWrap/>
            <w:vAlign w:val="bottom"/>
            <w:hideMark/>
          </w:tcPr>
          <w:p w14:paraId="50E4C1D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2EC6383" w14:textId="77777777" w:rsidR="008740BC" w:rsidRPr="006E079E" w:rsidRDefault="008740BC" w:rsidP="008740BC">
            <w:pPr>
              <w:jc w:val="right"/>
              <w:rPr>
                <w:color w:val="000000"/>
                <w:sz w:val="24"/>
                <w:szCs w:val="24"/>
              </w:rPr>
            </w:pPr>
            <w:r w:rsidRPr="006E079E">
              <w:rPr>
                <w:color w:val="000000"/>
                <w:sz w:val="24"/>
                <w:szCs w:val="24"/>
              </w:rPr>
              <w:t>432</w:t>
            </w:r>
          </w:p>
        </w:tc>
        <w:tc>
          <w:tcPr>
            <w:tcW w:w="540" w:type="dxa"/>
            <w:tcBorders>
              <w:top w:val="nil"/>
              <w:left w:val="nil"/>
              <w:bottom w:val="nil"/>
              <w:right w:val="nil"/>
            </w:tcBorders>
            <w:shd w:val="clear" w:color="auto" w:fill="auto"/>
            <w:noWrap/>
            <w:vAlign w:val="bottom"/>
            <w:hideMark/>
          </w:tcPr>
          <w:p w14:paraId="71B28AB4"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9800DCE" w14:textId="77777777" w:rsidR="008740BC" w:rsidRPr="006E079E" w:rsidRDefault="008740BC" w:rsidP="008740BC">
            <w:pPr>
              <w:jc w:val="right"/>
              <w:rPr>
                <w:color w:val="000000"/>
                <w:sz w:val="24"/>
                <w:szCs w:val="24"/>
              </w:rPr>
            </w:pPr>
            <w:r w:rsidRPr="006E079E">
              <w:rPr>
                <w:color w:val="000000"/>
                <w:sz w:val="24"/>
                <w:szCs w:val="24"/>
              </w:rPr>
              <w:t>558</w:t>
            </w:r>
          </w:p>
        </w:tc>
        <w:tc>
          <w:tcPr>
            <w:tcW w:w="500" w:type="dxa"/>
            <w:tcBorders>
              <w:top w:val="nil"/>
              <w:left w:val="nil"/>
              <w:bottom w:val="nil"/>
              <w:right w:val="nil"/>
            </w:tcBorders>
            <w:shd w:val="clear" w:color="auto" w:fill="auto"/>
            <w:noWrap/>
            <w:vAlign w:val="bottom"/>
            <w:hideMark/>
          </w:tcPr>
          <w:p w14:paraId="709E7FC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B983336" w14:textId="77777777" w:rsidR="008740BC" w:rsidRPr="006E079E" w:rsidRDefault="008740BC" w:rsidP="008740BC">
            <w:pPr>
              <w:jc w:val="right"/>
              <w:rPr>
                <w:color w:val="000000"/>
                <w:sz w:val="24"/>
                <w:szCs w:val="24"/>
              </w:rPr>
            </w:pPr>
            <w:r w:rsidRPr="006E079E">
              <w:rPr>
                <w:color w:val="000000"/>
                <w:sz w:val="24"/>
                <w:szCs w:val="24"/>
              </w:rPr>
              <w:t>644</w:t>
            </w:r>
          </w:p>
        </w:tc>
      </w:tr>
      <w:tr w:rsidR="008740BC" w:rsidRPr="006E079E" w14:paraId="71EE960A" w14:textId="77777777" w:rsidTr="008740BC">
        <w:trPr>
          <w:trHeight w:val="315"/>
        </w:trPr>
        <w:tc>
          <w:tcPr>
            <w:tcW w:w="1347" w:type="dxa"/>
            <w:tcBorders>
              <w:top w:val="nil"/>
              <w:left w:val="nil"/>
              <w:bottom w:val="nil"/>
              <w:right w:val="nil"/>
            </w:tcBorders>
            <w:shd w:val="clear" w:color="auto" w:fill="auto"/>
            <w:noWrap/>
            <w:vAlign w:val="bottom"/>
            <w:hideMark/>
          </w:tcPr>
          <w:p w14:paraId="0BBC41D8" w14:textId="77777777" w:rsidR="008740BC" w:rsidRPr="006E079E" w:rsidRDefault="008740BC" w:rsidP="008740BC">
            <w:pPr>
              <w:jc w:val="right"/>
              <w:rPr>
                <w:color w:val="000000"/>
                <w:sz w:val="24"/>
                <w:szCs w:val="24"/>
              </w:rPr>
            </w:pPr>
            <w:r w:rsidRPr="006E079E">
              <w:rPr>
                <w:rFonts w:cs="Tahoma"/>
                <w:color w:val="000000"/>
                <w:sz w:val="24"/>
                <w:szCs w:val="24"/>
              </w:rPr>
              <w:t>2200</w:t>
            </w:r>
          </w:p>
        </w:tc>
        <w:tc>
          <w:tcPr>
            <w:tcW w:w="229" w:type="dxa"/>
            <w:tcBorders>
              <w:top w:val="nil"/>
              <w:left w:val="nil"/>
              <w:bottom w:val="nil"/>
              <w:right w:val="nil"/>
            </w:tcBorders>
            <w:shd w:val="clear" w:color="auto" w:fill="auto"/>
            <w:noWrap/>
            <w:vAlign w:val="bottom"/>
            <w:hideMark/>
          </w:tcPr>
          <w:p w14:paraId="5036B517"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DCE00FB" w14:textId="77777777" w:rsidR="008740BC" w:rsidRPr="006E079E" w:rsidRDefault="008740BC" w:rsidP="008740BC">
            <w:pPr>
              <w:jc w:val="right"/>
              <w:rPr>
                <w:color w:val="000000"/>
                <w:sz w:val="24"/>
                <w:szCs w:val="24"/>
              </w:rPr>
            </w:pPr>
            <w:r w:rsidRPr="006E079E">
              <w:rPr>
                <w:color w:val="000000"/>
                <w:sz w:val="24"/>
                <w:szCs w:val="24"/>
              </w:rPr>
              <w:t>283</w:t>
            </w:r>
          </w:p>
        </w:tc>
        <w:tc>
          <w:tcPr>
            <w:tcW w:w="520" w:type="dxa"/>
            <w:tcBorders>
              <w:top w:val="nil"/>
              <w:left w:val="nil"/>
              <w:bottom w:val="nil"/>
              <w:right w:val="nil"/>
            </w:tcBorders>
            <w:shd w:val="clear" w:color="auto" w:fill="auto"/>
            <w:noWrap/>
            <w:vAlign w:val="bottom"/>
            <w:hideMark/>
          </w:tcPr>
          <w:p w14:paraId="43087DEB"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7D366F4" w14:textId="77777777" w:rsidR="008740BC" w:rsidRPr="006E079E" w:rsidRDefault="008740BC" w:rsidP="008740BC">
            <w:pPr>
              <w:jc w:val="right"/>
              <w:rPr>
                <w:color w:val="000000"/>
                <w:sz w:val="24"/>
                <w:szCs w:val="24"/>
              </w:rPr>
            </w:pPr>
            <w:r w:rsidRPr="006E079E">
              <w:rPr>
                <w:color w:val="000000"/>
                <w:sz w:val="24"/>
                <w:szCs w:val="24"/>
              </w:rPr>
              <w:t>450</w:t>
            </w:r>
          </w:p>
        </w:tc>
        <w:tc>
          <w:tcPr>
            <w:tcW w:w="540" w:type="dxa"/>
            <w:tcBorders>
              <w:top w:val="nil"/>
              <w:left w:val="nil"/>
              <w:bottom w:val="nil"/>
              <w:right w:val="nil"/>
            </w:tcBorders>
            <w:shd w:val="clear" w:color="auto" w:fill="auto"/>
            <w:noWrap/>
            <w:vAlign w:val="bottom"/>
            <w:hideMark/>
          </w:tcPr>
          <w:p w14:paraId="44217C8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3B3115F" w14:textId="77777777" w:rsidR="008740BC" w:rsidRPr="006E079E" w:rsidRDefault="008740BC" w:rsidP="008740BC">
            <w:pPr>
              <w:jc w:val="right"/>
              <w:rPr>
                <w:color w:val="000000"/>
                <w:sz w:val="24"/>
                <w:szCs w:val="24"/>
              </w:rPr>
            </w:pPr>
            <w:r w:rsidRPr="006E079E">
              <w:rPr>
                <w:color w:val="000000"/>
                <w:sz w:val="24"/>
                <w:szCs w:val="24"/>
              </w:rPr>
              <w:t>582</w:t>
            </w:r>
          </w:p>
        </w:tc>
        <w:tc>
          <w:tcPr>
            <w:tcW w:w="500" w:type="dxa"/>
            <w:tcBorders>
              <w:top w:val="nil"/>
              <w:left w:val="nil"/>
              <w:bottom w:val="nil"/>
              <w:right w:val="nil"/>
            </w:tcBorders>
            <w:shd w:val="clear" w:color="auto" w:fill="auto"/>
            <w:noWrap/>
            <w:vAlign w:val="bottom"/>
            <w:hideMark/>
          </w:tcPr>
          <w:p w14:paraId="17AE4A8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46E98F4" w14:textId="77777777" w:rsidR="008740BC" w:rsidRPr="006E079E" w:rsidRDefault="008740BC" w:rsidP="008740BC">
            <w:pPr>
              <w:jc w:val="right"/>
              <w:rPr>
                <w:color w:val="000000"/>
                <w:sz w:val="24"/>
                <w:szCs w:val="24"/>
              </w:rPr>
            </w:pPr>
            <w:r w:rsidRPr="006E079E">
              <w:rPr>
                <w:color w:val="000000"/>
                <w:sz w:val="24"/>
                <w:szCs w:val="24"/>
              </w:rPr>
              <w:t>672</w:t>
            </w:r>
          </w:p>
        </w:tc>
      </w:tr>
      <w:tr w:rsidR="008740BC" w:rsidRPr="006E079E" w14:paraId="167AF945" w14:textId="77777777" w:rsidTr="008740BC">
        <w:trPr>
          <w:trHeight w:val="315"/>
        </w:trPr>
        <w:tc>
          <w:tcPr>
            <w:tcW w:w="1347" w:type="dxa"/>
            <w:tcBorders>
              <w:top w:val="nil"/>
              <w:left w:val="nil"/>
              <w:bottom w:val="nil"/>
              <w:right w:val="nil"/>
            </w:tcBorders>
            <w:shd w:val="clear" w:color="auto" w:fill="auto"/>
            <w:noWrap/>
            <w:vAlign w:val="bottom"/>
            <w:hideMark/>
          </w:tcPr>
          <w:p w14:paraId="68FEEFD2" w14:textId="77777777" w:rsidR="008740BC" w:rsidRPr="006E079E" w:rsidRDefault="008740BC" w:rsidP="008740BC">
            <w:pPr>
              <w:jc w:val="right"/>
              <w:rPr>
                <w:color w:val="000000"/>
                <w:sz w:val="24"/>
                <w:szCs w:val="24"/>
              </w:rPr>
            </w:pPr>
            <w:r w:rsidRPr="006E079E">
              <w:rPr>
                <w:rFonts w:cs="Tahoma"/>
                <w:color w:val="000000"/>
                <w:sz w:val="24"/>
                <w:szCs w:val="24"/>
              </w:rPr>
              <w:t>2300</w:t>
            </w:r>
          </w:p>
        </w:tc>
        <w:tc>
          <w:tcPr>
            <w:tcW w:w="229" w:type="dxa"/>
            <w:tcBorders>
              <w:top w:val="nil"/>
              <w:left w:val="nil"/>
              <w:bottom w:val="nil"/>
              <w:right w:val="nil"/>
            </w:tcBorders>
            <w:shd w:val="clear" w:color="auto" w:fill="auto"/>
            <w:noWrap/>
            <w:vAlign w:val="bottom"/>
            <w:hideMark/>
          </w:tcPr>
          <w:p w14:paraId="1743449A"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0AAB7E59" w14:textId="77777777" w:rsidR="008740BC" w:rsidRPr="006E079E" w:rsidRDefault="008740BC" w:rsidP="008740BC">
            <w:pPr>
              <w:jc w:val="right"/>
              <w:rPr>
                <w:color w:val="000000"/>
                <w:sz w:val="24"/>
                <w:szCs w:val="24"/>
              </w:rPr>
            </w:pPr>
            <w:r w:rsidRPr="006E079E">
              <w:rPr>
                <w:color w:val="000000"/>
                <w:sz w:val="24"/>
                <w:szCs w:val="24"/>
              </w:rPr>
              <w:t>295</w:t>
            </w:r>
          </w:p>
        </w:tc>
        <w:tc>
          <w:tcPr>
            <w:tcW w:w="520" w:type="dxa"/>
            <w:tcBorders>
              <w:top w:val="nil"/>
              <w:left w:val="nil"/>
              <w:bottom w:val="nil"/>
              <w:right w:val="nil"/>
            </w:tcBorders>
            <w:shd w:val="clear" w:color="auto" w:fill="auto"/>
            <w:noWrap/>
            <w:vAlign w:val="bottom"/>
            <w:hideMark/>
          </w:tcPr>
          <w:p w14:paraId="701ACAD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EE55268" w14:textId="77777777" w:rsidR="008740BC" w:rsidRPr="006E079E" w:rsidRDefault="008740BC" w:rsidP="008740BC">
            <w:pPr>
              <w:jc w:val="right"/>
              <w:rPr>
                <w:color w:val="000000"/>
                <w:sz w:val="24"/>
                <w:szCs w:val="24"/>
              </w:rPr>
            </w:pPr>
            <w:r w:rsidRPr="006E079E">
              <w:rPr>
                <w:color w:val="000000"/>
                <w:sz w:val="24"/>
                <w:szCs w:val="24"/>
              </w:rPr>
              <w:t>468</w:t>
            </w:r>
          </w:p>
        </w:tc>
        <w:tc>
          <w:tcPr>
            <w:tcW w:w="540" w:type="dxa"/>
            <w:tcBorders>
              <w:top w:val="nil"/>
              <w:left w:val="nil"/>
              <w:bottom w:val="nil"/>
              <w:right w:val="nil"/>
            </w:tcBorders>
            <w:shd w:val="clear" w:color="auto" w:fill="auto"/>
            <w:noWrap/>
            <w:vAlign w:val="bottom"/>
            <w:hideMark/>
          </w:tcPr>
          <w:p w14:paraId="4E973C9E"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AFD5543" w14:textId="77777777" w:rsidR="008740BC" w:rsidRPr="006E079E" w:rsidRDefault="008740BC" w:rsidP="008740BC">
            <w:pPr>
              <w:jc w:val="right"/>
              <w:rPr>
                <w:color w:val="000000"/>
                <w:sz w:val="24"/>
                <w:szCs w:val="24"/>
              </w:rPr>
            </w:pPr>
            <w:r w:rsidRPr="006E079E">
              <w:rPr>
                <w:color w:val="000000"/>
                <w:sz w:val="24"/>
                <w:szCs w:val="24"/>
              </w:rPr>
              <w:t>606</w:t>
            </w:r>
          </w:p>
        </w:tc>
        <w:tc>
          <w:tcPr>
            <w:tcW w:w="500" w:type="dxa"/>
            <w:tcBorders>
              <w:top w:val="nil"/>
              <w:left w:val="nil"/>
              <w:bottom w:val="nil"/>
              <w:right w:val="nil"/>
            </w:tcBorders>
            <w:shd w:val="clear" w:color="auto" w:fill="auto"/>
            <w:noWrap/>
            <w:vAlign w:val="bottom"/>
            <w:hideMark/>
          </w:tcPr>
          <w:p w14:paraId="03BCB95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A1F1BD0" w14:textId="77777777" w:rsidR="008740BC" w:rsidRPr="006E079E" w:rsidRDefault="008740BC" w:rsidP="008740BC">
            <w:pPr>
              <w:jc w:val="right"/>
              <w:rPr>
                <w:color w:val="000000"/>
                <w:sz w:val="24"/>
                <w:szCs w:val="24"/>
              </w:rPr>
            </w:pPr>
            <w:r w:rsidRPr="006E079E">
              <w:rPr>
                <w:color w:val="000000"/>
                <w:sz w:val="24"/>
                <w:szCs w:val="24"/>
              </w:rPr>
              <w:t>700</w:t>
            </w:r>
          </w:p>
        </w:tc>
      </w:tr>
      <w:tr w:rsidR="008740BC" w:rsidRPr="006E079E" w14:paraId="539B7378" w14:textId="77777777" w:rsidTr="008740BC">
        <w:trPr>
          <w:trHeight w:val="315"/>
        </w:trPr>
        <w:tc>
          <w:tcPr>
            <w:tcW w:w="1347" w:type="dxa"/>
            <w:tcBorders>
              <w:top w:val="nil"/>
              <w:left w:val="nil"/>
              <w:bottom w:val="nil"/>
              <w:right w:val="nil"/>
            </w:tcBorders>
            <w:shd w:val="clear" w:color="auto" w:fill="auto"/>
            <w:noWrap/>
            <w:vAlign w:val="bottom"/>
            <w:hideMark/>
          </w:tcPr>
          <w:p w14:paraId="06B9858A" w14:textId="77777777" w:rsidR="008740BC" w:rsidRPr="006E079E" w:rsidRDefault="008740BC" w:rsidP="008740BC">
            <w:pPr>
              <w:jc w:val="right"/>
              <w:rPr>
                <w:color w:val="000000"/>
                <w:sz w:val="24"/>
                <w:szCs w:val="24"/>
              </w:rPr>
            </w:pPr>
            <w:r w:rsidRPr="006E079E">
              <w:rPr>
                <w:rFonts w:cs="Tahoma"/>
                <w:color w:val="000000"/>
                <w:sz w:val="24"/>
                <w:szCs w:val="24"/>
              </w:rPr>
              <w:t>2400</w:t>
            </w:r>
          </w:p>
        </w:tc>
        <w:tc>
          <w:tcPr>
            <w:tcW w:w="229" w:type="dxa"/>
            <w:tcBorders>
              <w:top w:val="nil"/>
              <w:left w:val="nil"/>
              <w:bottom w:val="nil"/>
              <w:right w:val="nil"/>
            </w:tcBorders>
            <w:shd w:val="clear" w:color="auto" w:fill="auto"/>
            <w:noWrap/>
            <w:vAlign w:val="bottom"/>
            <w:hideMark/>
          </w:tcPr>
          <w:p w14:paraId="1644BED3"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66596743" w14:textId="77777777" w:rsidR="008740BC" w:rsidRPr="006E079E" w:rsidRDefault="008740BC" w:rsidP="008740BC">
            <w:pPr>
              <w:jc w:val="right"/>
              <w:rPr>
                <w:color w:val="000000"/>
                <w:sz w:val="24"/>
                <w:szCs w:val="24"/>
              </w:rPr>
            </w:pPr>
            <w:r w:rsidRPr="006E079E">
              <w:rPr>
                <w:color w:val="000000"/>
                <w:sz w:val="24"/>
                <w:szCs w:val="24"/>
              </w:rPr>
              <w:t>307</w:t>
            </w:r>
          </w:p>
        </w:tc>
        <w:tc>
          <w:tcPr>
            <w:tcW w:w="520" w:type="dxa"/>
            <w:tcBorders>
              <w:top w:val="nil"/>
              <w:left w:val="nil"/>
              <w:bottom w:val="nil"/>
              <w:right w:val="nil"/>
            </w:tcBorders>
            <w:shd w:val="clear" w:color="auto" w:fill="auto"/>
            <w:noWrap/>
            <w:vAlign w:val="bottom"/>
            <w:hideMark/>
          </w:tcPr>
          <w:p w14:paraId="0EDB618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139A9B3" w14:textId="77777777" w:rsidR="008740BC" w:rsidRPr="006E079E" w:rsidRDefault="008740BC" w:rsidP="008740BC">
            <w:pPr>
              <w:jc w:val="right"/>
              <w:rPr>
                <w:color w:val="000000"/>
                <w:sz w:val="24"/>
                <w:szCs w:val="24"/>
              </w:rPr>
            </w:pPr>
            <w:r w:rsidRPr="006E079E">
              <w:rPr>
                <w:color w:val="000000"/>
                <w:sz w:val="24"/>
                <w:szCs w:val="24"/>
              </w:rPr>
              <w:t>488</w:t>
            </w:r>
          </w:p>
        </w:tc>
        <w:tc>
          <w:tcPr>
            <w:tcW w:w="540" w:type="dxa"/>
            <w:tcBorders>
              <w:top w:val="nil"/>
              <w:left w:val="nil"/>
              <w:bottom w:val="nil"/>
              <w:right w:val="nil"/>
            </w:tcBorders>
            <w:shd w:val="clear" w:color="auto" w:fill="auto"/>
            <w:noWrap/>
            <w:vAlign w:val="bottom"/>
            <w:hideMark/>
          </w:tcPr>
          <w:p w14:paraId="6C30053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944792E" w14:textId="77777777" w:rsidR="008740BC" w:rsidRPr="006E079E" w:rsidRDefault="008740BC" w:rsidP="008740BC">
            <w:pPr>
              <w:jc w:val="right"/>
              <w:rPr>
                <w:color w:val="000000"/>
                <w:sz w:val="24"/>
                <w:szCs w:val="24"/>
              </w:rPr>
            </w:pPr>
            <w:r w:rsidRPr="006E079E">
              <w:rPr>
                <w:color w:val="000000"/>
                <w:sz w:val="24"/>
                <w:szCs w:val="24"/>
              </w:rPr>
              <w:t>633</w:t>
            </w:r>
          </w:p>
        </w:tc>
        <w:tc>
          <w:tcPr>
            <w:tcW w:w="500" w:type="dxa"/>
            <w:tcBorders>
              <w:top w:val="nil"/>
              <w:left w:val="nil"/>
              <w:bottom w:val="nil"/>
              <w:right w:val="nil"/>
            </w:tcBorders>
            <w:shd w:val="clear" w:color="auto" w:fill="auto"/>
            <w:noWrap/>
            <w:vAlign w:val="bottom"/>
            <w:hideMark/>
          </w:tcPr>
          <w:p w14:paraId="22E992B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5AEF289" w14:textId="77777777" w:rsidR="008740BC" w:rsidRPr="006E079E" w:rsidRDefault="008740BC" w:rsidP="008740BC">
            <w:pPr>
              <w:jc w:val="right"/>
              <w:rPr>
                <w:color w:val="000000"/>
                <w:sz w:val="24"/>
                <w:szCs w:val="24"/>
              </w:rPr>
            </w:pPr>
            <w:r w:rsidRPr="006E079E">
              <w:rPr>
                <w:color w:val="000000"/>
                <w:sz w:val="24"/>
                <w:szCs w:val="24"/>
              </w:rPr>
              <w:t>724</w:t>
            </w:r>
          </w:p>
        </w:tc>
      </w:tr>
      <w:tr w:rsidR="008740BC" w:rsidRPr="006E079E" w14:paraId="134B2591" w14:textId="77777777" w:rsidTr="008740BC">
        <w:trPr>
          <w:trHeight w:val="315"/>
        </w:trPr>
        <w:tc>
          <w:tcPr>
            <w:tcW w:w="1347" w:type="dxa"/>
            <w:tcBorders>
              <w:top w:val="nil"/>
              <w:left w:val="nil"/>
              <w:bottom w:val="nil"/>
              <w:right w:val="nil"/>
            </w:tcBorders>
            <w:shd w:val="clear" w:color="auto" w:fill="auto"/>
            <w:noWrap/>
            <w:vAlign w:val="bottom"/>
            <w:hideMark/>
          </w:tcPr>
          <w:p w14:paraId="0DA9AC9F" w14:textId="77777777" w:rsidR="008740BC" w:rsidRPr="006E079E" w:rsidRDefault="008740BC" w:rsidP="008740BC">
            <w:pPr>
              <w:jc w:val="right"/>
              <w:rPr>
                <w:color w:val="000000"/>
                <w:sz w:val="24"/>
                <w:szCs w:val="24"/>
              </w:rPr>
            </w:pPr>
            <w:r w:rsidRPr="006E079E">
              <w:rPr>
                <w:rFonts w:cs="Tahoma"/>
                <w:color w:val="000000"/>
                <w:sz w:val="24"/>
                <w:szCs w:val="24"/>
              </w:rPr>
              <w:t>2500</w:t>
            </w:r>
          </w:p>
        </w:tc>
        <w:tc>
          <w:tcPr>
            <w:tcW w:w="229" w:type="dxa"/>
            <w:tcBorders>
              <w:top w:val="nil"/>
              <w:left w:val="nil"/>
              <w:bottom w:val="nil"/>
              <w:right w:val="nil"/>
            </w:tcBorders>
            <w:shd w:val="clear" w:color="auto" w:fill="auto"/>
            <w:noWrap/>
            <w:vAlign w:val="bottom"/>
            <w:hideMark/>
          </w:tcPr>
          <w:p w14:paraId="41500410"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35B8AB69" w14:textId="77777777" w:rsidR="008740BC" w:rsidRPr="006E079E" w:rsidRDefault="008740BC" w:rsidP="008740BC">
            <w:pPr>
              <w:jc w:val="right"/>
              <w:rPr>
                <w:color w:val="000000"/>
                <w:sz w:val="24"/>
                <w:szCs w:val="24"/>
              </w:rPr>
            </w:pPr>
            <w:r w:rsidRPr="006E079E">
              <w:rPr>
                <w:color w:val="000000"/>
                <w:sz w:val="24"/>
                <w:szCs w:val="24"/>
              </w:rPr>
              <w:t>319</w:t>
            </w:r>
          </w:p>
        </w:tc>
        <w:tc>
          <w:tcPr>
            <w:tcW w:w="520" w:type="dxa"/>
            <w:tcBorders>
              <w:top w:val="nil"/>
              <w:left w:val="nil"/>
              <w:bottom w:val="nil"/>
              <w:right w:val="nil"/>
            </w:tcBorders>
            <w:shd w:val="clear" w:color="auto" w:fill="auto"/>
            <w:noWrap/>
            <w:vAlign w:val="bottom"/>
            <w:hideMark/>
          </w:tcPr>
          <w:p w14:paraId="0894AD9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AD36606" w14:textId="77777777" w:rsidR="008740BC" w:rsidRPr="006E079E" w:rsidRDefault="008740BC" w:rsidP="008740BC">
            <w:pPr>
              <w:jc w:val="right"/>
              <w:rPr>
                <w:color w:val="000000"/>
                <w:sz w:val="24"/>
                <w:szCs w:val="24"/>
              </w:rPr>
            </w:pPr>
            <w:r w:rsidRPr="006E079E">
              <w:rPr>
                <w:color w:val="000000"/>
                <w:sz w:val="24"/>
                <w:szCs w:val="24"/>
              </w:rPr>
              <w:t>506</w:t>
            </w:r>
          </w:p>
        </w:tc>
        <w:tc>
          <w:tcPr>
            <w:tcW w:w="540" w:type="dxa"/>
            <w:tcBorders>
              <w:top w:val="nil"/>
              <w:left w:val="nil"/>
              <w:bottom w:val="nil"/>
              <w:right w:val="nil"/>
            </w:tcBorders>
            <w:shd w:val="clear" w:color="auto" w:fill="auto"/>
            <w:noWrap/>
            <w:vAlign w:val="bottom"/>
            <w:hideMark/>
          </w:tcPr>
          <w:p w14:paraId="2AFDBF8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3AAA072" w14:textId="77777777" w:rsidR="008740BC" w:rsidRPr="006E079E" w:rsidRDefault="008740BC" w:rsidP="008740BC">
            <w:pPr>
              <w:jc w:val="right"/>
              <w:rPr>
                <w:color w:val="000000"/>
                <w:sz w:val="24"/>
                <w:szCs w:val="24"/>
              </w:rPr>
            </w:pPr>
            <w:r w:rsidRPr="006E079E">
              <w:rPr>
                <w:color w:val="000000"/>
                <w:sz w:val="24"/>
                <w:szCs w:val="24"/>
              </w:rPr>
              <w:t>657</w:t>
            </w:r>
          </w:p>
        </w:tc>
        <w:tc>
          <w:tcPr>
            <w:tcW w:w="500" w:type="dxa"/>
            <w:tcBorders>
              <w:top w:val="nil"/>
              <w:left w:val="nil"/>
              <w:bottom w:val="nil"/>
              <w:right w:val="nil"/>
            </w:tcBorders>
            <w:shd w:val="clear" w:color="auto" w:fill="auto"/>
            <w:noWrap/>
            <w:vAlign w:val="bottom"/>
            <w:hideMark/>
          </w:tcPr>
          <w:p w14:paraId="23DA2AE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3ACB291" w14:textId="77777777" w:rsidR="008740BC" w:rsidRPr="006E079E" w:rsidRDefault="008740BC" w:rsidP="008740BC">
            <w:pPr>
              <w:jc w:val="right"/>
              <w:rPr>
                <w:color w:val="000000"/>
                <w:sz w:val="24"/>
                <w:szCs w:val="24"/>
              </w:rPr>
            </w:pPr>
            <w:r w:rsidRPr="006E079E">
              <w:rPr>
                <w:color w:val="000000"/>
                <w:sz w:val="24"/>
                <w:szCs w:val="24"/>
              </w:rPr>
              <w:t>752</w:t>
            </w:r>
          </w:p>
        </w:tc>
      </w:tr>
      <w:tr w:rsidR="008740BC" w:rsidRPr="006E079E" w14:paraId="46D9D11D" w14:textId="77777777" w:rsidTr="008740BC">
        <w:trPr>
          <w:trHeight w:val="315"/>
        </w:trPr>
        <w:tc>
          <w:tcPr>
            <w:tcW w:w="1347" w:type="dxa"/>
            <w:tcBorders>
              <w:top w:val="nil"/>
              <w:left w:val="nil"/>
              <w:bottom w:val="nil"/>
              <w:right w:val="nil"/>
            </w:tcBorders>
            <w:shd w:val="clear" w:color="auto" w:fill="auto"/>
            <w:noWrap/>
            <w:vAlign w:val="bottom"/>
            <w:hideMark/>
          </w:tcPr>
          <w:p w14:paraId="44ECEAB1" w14:textId="77777777" w:rsidR="008740BC" w:rsidRPr="006E079E" w:rsidRDefault="008740BC" w:rsidP="008740BC">
            <w:pPr>
              <w:jc w:val="right"/>
              <w:rPr>
                <w:color w:val="000000"/>
                <w:sz w:val="24"/>
                <w:szCs w:val="24"/>
              </w:rPr>
            </w:pPr>
            <w:r w:rsidRPr="006E079E">
              <w:rPr>
                <w:rFonts w:cs="Tahoma"/>
                <w:color w:val="000000"/>
                <w:sz w:val="24"/>
                <w:szCs w:val="24"/>
              </w:rPr>
              <w:t>2600</w:t>
            </w:r>
          </w:p>
        </w:tc>
        <w:tc>
          <w:tcPr>
            <w:tcW w:w="229" w:type="dxa"/>
            <w:tcBorders>
              <w:top w:val="nil"/>
              <w:left w:val="nil"/>
              <w:bottom w:val="nil"/>
              <w:right w:val="nil"/>
            </w:tcBorders>
            <w:shd w:val="clear" w:color="auto" w:fill="auto"/>
            <w:noWrap/>
            <w:vAlign w:val="bottom"/>
            <w:hideMark/>
          </w:tcPr>
          <w:p w14:paraId="4FF458EC"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6C0440A8" w14:textId="77777777" w:rsidR="008740BC" w:rsidRPr="006E079E" w:rsidRDefault="008740BC" w:rsidP="008740BC">
            <w:pPr>
              <w:jc w:val="right"/>
              <w:rPr>
                <w:color w:val="000000"/>
                <w:sz w:val="24"/>
                <w:szCs w:val="24"/>
              </w:rPr>
            </w:pPr>
            <w:r w:rsidRPr="006E079E">
              <w:rPr>
                <w:color w:val="000000"/>
                <w:sz w:val="24"/>
                <w:szCs w:val="24"/>
              </w:rPr>
              <w:t>331</w:t>
            </w:r>
          </w:p>
        </w:tc>
        <w:tc>
          <w:tcPr>
            <w:tcW w:w="520" w:type="dxa"/>
            <w:tcBorders>
              <w:top w:val="nil"/>
              <w:left w:val="nil"/>
              <w:bottom w:val="nil"/>
              <w:right w:val="nil"/>
            </w:tcBorders>
            <w:shd w:val="clear" w:color="auto" w:fill="auto"/>
            <w:noWrap/>
            <w:vAlign w:val="bottom"/>
            <w:hideMark/>
          </w:tcPr>
          <w:p w14:paraId="7A314E96"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0A0BD83" w14:textId="77777777" w:rsidR="008740BC" w:rsidRPr="006E079E" w:rsidRDefault="008740BC" w:rsidP="008740BC">
            <w:pPr>
              <w:jc w:val="right"/>
              <w:rPr>
                <w:color w:val="000000"/>
                <w:sz w:val="24"/>
                <w:szCs w:val="24"/>
              </w:rPr>
            </w:pPr>
            <w:r w:rsidRPr="006E079E">
              <w:rPr>
                <w:color w:val="000000"/>
                <w:sz w:val="24"/>
                <w:szCs w:val="24"/>
              </w:rPr>
              <w:t>524</w:t>
            </w:r>
          </w:p>
        </w:tc>
        <w:tc>
          <w:tcPr>
            <w:tcW w:w="540" w:type="dxa"/>
            <w:tcBorders>
              <w:top w:val="nil"/>
              <w:left w:val="nil"/>
              <w:bottom w:val="nil"/>
              <w:right w:val="nil"/>
            </w:tcBorders>
            <w:shd w:val="clear" w:color="auto" w:fill="auto"/>
            <w:noWrap/>
            <w:vAlign w:val="bottom"/>
            <w:hideMark/>
          </w:tcPr>
          <w:p w14:paraId="41932F85"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692CE7E" w14:textId="77777777" w:rsidR="008740BC" w:rsidRPr="006E079E" w:rsidRDefault="008740BC" w:rsidP="008740BC">
            <w:pPr>
              <w:jc w:val="right"/>
              <w:rPr>
                <w:color w:val="000000"/>
                <w:sz w:val="24"/>
                <w:szCs w:val="24"/>
              </w:rPr>
            </w:pPr>
            <w:r w:rsidRPr="006E079E">
              <w:rPr>
                <w:color w:val="000000"/>
                <w:sz w:val="24"/>
                <w:szCs w:val="24"/>
              </w:rPr>
              <w:t>681</w:t>
            </w:r>
          </w:p>
        </w:tc>
        <w:tc>
          <w:tcPr>
            <w:tcW w:w="500" w:type="dxa"/>
            <w:tcBorders>
              <w:top w:val="nil"/>
              <w:left w:val="nil"/>
              <w:bottom w:val="nil"/>
              <w:right w:val="nil"/>
            </w:tcBorders>
            <w:shd w:val="clear" w:color="auto" w:fill="auto"/>
            <w:noWrap/>
            <w:vAlign w:val="bottom"/>
            <w:hideMark/>
          </w:tcPr>
          <w:p w14:paraId="0908951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94B3FC2" w14:textId="77777777" w:rsidR="008740BC" w:rsidRPr="006E079E" w:rsidRDefault="008740BC" w:rsidP="008740BC">
            <w:pPr>
              <w:jc w:val="right"/>
              <w:rPr>
                <w:color w:val="000000"/>
                <w:sz w:val="24"/>
                <w:szCs w:val="24"/>
              </w:rPr>
            </w:pPr>
            <w:r w:rsidRPr="006E079E">
              <w:rPr>
                <w:color w:val="000000"/>
                <w:sz w:val="24"/>
                <w:szCs w:val="24"/>
              </w:rPr>
              <w:t>780</w:t>
            </w:r>
          </w:p>
        </w:tc>
      </w:tr>
      <w:tr w:rsidR="008740BC" w:rsidRPr="006E079E" w14:paraId="57AB8E5B" w14:textId="77777777" w:rsidTr="008740BC">
        <w:trPr>
          <w:trHeight w:val="315"/>
        </w:trPr>
        <w:tc>
          <w:tcPr>
            <w:tcW w:w="1347" w:type="dxa"/>
            <w:tcBorders>
              <w:top w:val="nil"/>
              <w:left w:val="nil"/>
              <w:bottom w:val="nil"/>
              <w:right w:val="nil"/>
            </w:tcBorders>
            <w:shd w:val="clear" w:color="auto" w:fill="auto"/>
            <w:noWrap/>
            <w:vAlign w:val="bottom"/>
            <w:hideMark/>
          </w:tcPr>
          <w:p w14:paraId="2D3824FF" w14:textId="77777777" w:rsidR="008740BC" w:rsidRPr="006E079E" w:rsidRDefault="008740BC" w:rsidP="008740BC">
            <w:pPr>
              <w:jc w:val="right"/>
              <w:rPr>
                <w:color w:val="000000"/>
                <w:sz w:val="24"/>
                <w:szCs w:val="24"/>
              </w:rPr>
            </w:pPr>
            <w:r w:rsidRPr="006E079E">
              <w:rPr>
                <w:rFonts w:cs="Tahoma"/>
                <w:color w:val="000000"/>
                <w:sz w:val="24"/>
                <w:szCs w:val="24"/>
              </w:rPr>
              <w:t>2700</w:t>
            </w:r>
          </w:p>
        </w:tc>
        <w:tc>
          <w:tcPr>
            <w:tcW w:w="229" w:type="dxa"/>
            <w:tcBorders>
              <w:top w:val="nil"/>
              <w:left w:val="nil"/>
              <w:bottom w:val="nil"/>
              <w:right w:val="nil"/>
            </w:tcBorders>
            <w:shd w:val="clear" w:color="auto" w:fill="auto"/>
            <w:noWrap/>
            <w:vAlign w:val="bottom"/>
            <w:hideMark/>
          </w:tcPr>
          <w:p w14:paraId="5DF00DD9"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D50150C" w14:textId="77777777" w:rsidR="008740BC" w:rsidRPr="006E079E" w:rsidRDefault="008740BC" w:rsidP="008740BC">
            <w:pPr>
              <w:jc w:val="right"/>
              <w:rPr>
                <w:color w:val="000000"/>
                <w:sz w:val="24"/>
                <w:szCs w:val="24"/>
              </w:rPr>
            </w:pPr>
            <w:r w:rsidRPr="006E079E">
              <w:rPr>
                <w:color w:val="000000"/>
                <w:sz w:val="24"/>
                <w:szCs w:val="24"/>
              </w:rPr>
              <w:t>343</w:t>
            </w:r>
          </w:p>
        </w:tc>
        <w:tc>
          <w:tcPr>
            <w:tcW w:w="520" w:type="dxa"/>
            <w:tcBorders>
              <w:top w:val="nil"/>
              <w:left w:val="nil"/>
              <w:bottom w:val="nil"/>
              <w:right w:val="nil"/>
            </w:tcBorders>
            <w:shd w:val="clear" w:color="auto" w:fill="auto"/>
            <w:noWrap/>
            <w:vAlign w:val="bottom"/>
            <w:hideMark/>
          </w:tcPr>
          <w:p w14:paraId="644457AE"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CE4A4C0" w14:textId="77777777" w:rsidR="008740BC" w:rsidRPr="006E079E" w:rsidRDefault="008740BC" w:rsidP="008740BC">
            <w:pPr>
              <w:jc w:val="right"/>
              <w:rPr>
                <w:color w:val="000000"/>
                <w:sz w:val="24"/>
                <w:szCs w:val="24"/>
              </w:rPr>
            </w:pPr>
            <w:r w:rsidRPr="006E079E">
              <w:rPr>
                <w:color w:val="000000"/>
                <w:sz w:val="24"/>
                <w:szCs w:val="24"/>
              </w:rPr>
              <w:t>542</w:t>
            </w:r>
          </w:p>
        </w:tc>
        <w:tc>
          <w:tcPr>
            <w:tcW w:w="540" w:type="dxa"/>
            <w:tcBorders>
              <w:top w:val="nil"/>
              <w:left w:val="nil"/>
              <w:bottom w:val="nil"/>
              <w:right w:val="nil"/>
            </w:tcBorders>
            <w:shd w:val="clear" w:color="auto" w:fill="auto"/>
            <w:noWrap/>
            <w:vAlign w:val="bottom"/>
            <w:hideMark/>
          </w:tcPr>
          <w:p w14:paraId="5A911AD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BC06435" w14:textId="77777777" w:rsidR="008740BC" w:rsidRPr="006E079E" w:rsidRDefault="008740BC" w:rsidP="008740BC">
            <w:pPr>
              <w:jc w:val="right"/>
              <w:rPr>
                <w:color w:val="000000"/>
                <w:sz w:val="24"/>
                <w:szCs w:val="24"/>
              </w:rPr>
            </w:pPr>
            <w:r w:rsidRPr="006E079E">
              <w:rPr>
                <w:color w:val="000000"/>
                <w:sz w:val="24"/>
                <w:szCs w:val="24"/>
              </w:rPr>
              <w:t>705</w:t>
            </w:r>
          </w:p>
        </w:tc>
        <w:tc>
          <w:tcPr>
            <w:tcW w:w="500" w:type="dxa"/>
            <w:tcBorders>
              <w:top w:val="nil"/>
              <w:left w:val="nil"/>
              <w:bottom w:val="nil"/>
              <w:right w:val="nil"/>
            </w:tcBorders>
            <w:shd w:val="clear" w:color="auto" w:fill="auto"/>
            <w:noWrap/>
            <w:vAlign w:val="bottom"/>
            <w:hideMark/>
          </w:tcPr>
          <w:p w14:paraId="6ED1098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466D2A2" w14:textId="77777777" w:rsidR="008740BC" w:rsidRPr="006E079E" w:rsidRDefault="008740BC" w:rsidP="008740BC">
            <w:pPr>
              <w:jc w:val="right"/>
              <w:rPr>
                <w:color w:val="000000"/>
                <w:sz w:val="24"/>
                <w:szCs w:val="24"/>
              </w:rPr>
            </w:pPr>
            <w:r w:rsidRPr="006E079E">
              <w:rPr>
                <w:color w:val="000000"/>
                <w:sz w:val="24"/>
                <w:szCs w:val="24"/>
              </w:rPr>
              <w:t>804</w:t>
            </w:r>
          </w:p>
        </w:tc>
      </w:tr>
      <w:tr w:rsidR="008740BC" w:rsidRPr="006E079E" w14:paraId="1D71DCB0" w14:textId="77777777" w:rsidTr="008740BC">
        <w:trPr>
          <w:trHeight w:val="315"/>
        </w:trPr>
        <w:tc>
          <w:tcPr>
            <w:tcW w:w="1347" w:type="dxa"/>
            <w:tcBorders>
              <w:top w:val="nil"/>
              <w:left w:val="nil"/>
              <w:bottom w:val="nil"/>
              <w:right w:val="nil"/>
            </w:tcBorders>
            <w:shd w:val="clear" w:color="auto" w:fill="auto"/>
            <w:noWrap/>
            <w:vAlign w:val="bottom"/>
            <w:hideMark/>
          </w:tcPr>
          <w:p w14:paraId="6B811C69" w14:textId="77777777" w:rsidR="008740BC" w:rsidRPr="006E079E" w:rsidRDefault="008740BC" w:rsidP="008740BC">
            <w:pPr>
              <w:jc w:val="right"/>
              <w:rPr>
                <w:color w:val="000000"/>
                <w:sz w:val="24"/>
                <w:szCs w:val="24"/>
              </w:rPr>
            </w:pPr>
            <w:r w:rsidRPr="006E079E">
              <w:rPr>
                <w:rFonts w:cs="Tahoma"/>
                <w:color w:val="000000"/>
                <w:sz w:val="24"/>
                <w:szCs w:val="24"/>
              </w:rPr>
              <w:t>2800</w:t>
            </w:r>
          </w:p>
        </w:tc>
        <w:tc>
          <w:tcPr>
            <w:tcW w:w="229" w:type="dxa"/>
            <w:tcBorders>
              <w:top w:val="nil"/>
              <w:left w:val="nil"/>
              <w:bottom w:val="nil"/>
              <w:right w:val="nil"/>
            </w:tcBorders>
            <w:shd w:val="clear" w:color="auto" w:fill="auto"/>
            <w:noWrap/>
            <w:vAlign w:val="bottom"/>
            <w:hideMark/>
          </w:tcPr>
          <w:p w14:paraId="532BE2CD"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5A8B9A6" w14:textId="77777777" w:rsidR="008740BC" w:rsidRPr="006E079E" w:rsidRDefault="008740BC" w:rsidP="008740BC">
            <w:pPr>
              <w:jc w:val="right"/>
              <w:rPr>
                <w:color w:val="000000"/>
                <w:sz w:val="24"/>
                <w:szCs w:val="24"/>
              </w:rPr>
            </w:pPr>
            <w:r w:rsidRPr="006E079E">
              <w:rPr>
                <w:color w:val="000000"/>
                <w:sz w:val="24"/>
                <w:szCs w:val="24"/>
              </w:rPr>
              <w:t>355</w:t>
            </w:r>
          </w:p>
        </w:tc>
        <w:tc>
          <w:tcPr>
            <w:tcW w:w="520" w:type="dxa"/>
            <w:tcBorders>
              <w:top w:val="nil"/>
              <w:left w:val="nil"/>
              <w:bottom w:val="nil"/>
              <w:right w:val="nil"/>
            </w:tcBorders>
            <w:shd w:val="clear" w:color="auto" w:fill="auto"/>
            <w:noWrap/>
            <w:vAlign w:val="bottom"/>
            <w:hideMark/>
          </w:tcPr>
          <w:p w14:paraId="44E6F3B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B208839" w14:textId="77777777" w:rsidR="008740BC" w:rsidRPr="006E079E" w:rsidRDefault="008740BC" w:rsidP="008740BC">
            <w:pPr>
              <w:jc w:val="right"/>
              <w:rPr>
                <w:color w:val="000000"/>
                <w:sz w:val="24"/>
                <w:szCs w:val="24"/>
              </w:rPr>
            </w:pPr>
            <w:r w:rsidRPr="006E079E">
              <w:rPr>
                <w:color w:val="000000"/>
                <w:sz w:val="24"/>
                <w:szCs w:val="24"/>
              </w:rPr>
              <w:t>562</w:t>
            </w:r>
          </w:p>
        </w:tc>
        <w:tc>
          <w:tcPr>
            <w:tcW w:w="540" w:type="dxa"/>
            <w:tcBorders>
              <w:top w:val="nil"/>
              <w:left w:val="nil"/>
              <w:bottom w:val="nil"/>
              <w:right w:val="nil"/>
            </w:tcBorders>
            <w:shd w:val="clear" w:color="auto" w:fill="auto"/>
            <w:noWrap/>
            <w:vAlign w:val="bottom"/>
            <w:hideMark/>
          </w:tcPr>
          <w:p w14:paraId="5A16DD4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A32EBD8" w14:textId="77777777" w:rsidR="008740BC" w:rsidRPr="006E079E" w:rsidRDefault="008740BC" w:rsidP="008740BC">
            <w:pPr>
              <w:jc w:val="right"/>
              <w:rPr>
                <w:color w:val="000000"/>
                <w:sz w:val="24"/>
                <w:szCs w:val="24"/>
              </w:rPr>
            </w:pPr>
            <w:r w:rsidRPr="006E079E">
              <w:rPr>
                <w:color w:val="000000"/>
                <w:sz w:val="24"/>
                <w:szCs w:val="24"/>
              </w:rPr>
              <w:t>729</w:t>
            </w:r>
          </w:p>
        </w:tc>
        <w:tc>
          <w:tcPr>
            <w:tcW w:w="500" w:type="dxa"/>
            <w:tcBorders>
              <w:top w:val="nil"/>
              <w:left w:val="nil"/>
              <w:bottom w:val="nil"/>
              <w:right w:val="nil"/>
            </w:tcBorders>
            <w:shd w:val="clear" w:color="auto" w:fill="auto"/>
            <w:noWrap/>
            <w:vAlign w:val="bottom"/>
            <w:hideMark/>
          </w:tcPr>
          <w:p w14:paraId="4E8E802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BD74B55" w14:textId="77777777" w:rsidR="008740BC" w:rsidRPr="006E079E" w:rsidRDefault="008740BC" w:rsidP="008740BC">
            <w:pPr>
              <w:jc w:val="right"/>
              <w:rPr>
                <w:color w:val="000000"/>
                <w:sz w:val="24"/>
                <w:szCs w:val="24"/>
              </w:rPr>
            </w:pPr>
            <w:r w:rsidRPr="006E079E">
              <w:rPr>
                <w:color w:val="000000"/>
                <w:sz w:val="24"/>
                <w:szCs w:val="24"/>
              </w:rPr>
              <w:t>832</w:t>
            </w:r>
          </w:p>
        </w:tc>
      </w:tr>
      <w:tr w:rsidR="008740BC" w:rsidRPr="006E079E" w14:paraId="11311A19" w14:textId="77777777" w:rsidTr="008740BC">
        <w:trPr>
          <w:trHeight w:val="315"/>
        </w:trPr>
        <w:tc>
          <w:tcPr>
            <w:tcW w:w="1347" w:type="dxa"/>
            <w:tcBorders>
              <w:top w:val="nil"/>
              <w:left w:val="nil"/>
              <w:bottom w:val="nil"/>
              <w:right w:val="nil"/>
            </w:tcBorders>
            <w:shd w:val="clear" w:color="auto" w:fill="auto"/>
            <w:noWrap/>
            <w:vAlign w:val="bottom"/>
            <w:hideMark/>
          </w:tcPr>
          <w:p w14:paraId="342C197D" w14:textId="77777777" w:rsidR="008740BC" w:rsidRPr="006E079E" w:rsidRDefault="008740BC" w:rsidP="008740BC">
            <w:pPr>
              <w:jc w:val="right"/>
              <w:rPr>
                <w:color w:val="000000"/>
                <w:sz w:val="24"/>
                <w:szCs w:val="24"/>
              </w:rPr>
            </w:pPr>
            <w:r w:rsidRPr="006E079E">
              <w:rPr>
                <w:rFonts w:cs="Tahoma"/>
                <w:color w:val="000000"/>
                <w:sz w:val="24"/>
                <w:szCs w:val="24"/>
              </w:rPr>
              <w:t>2900</w:t>
            </w:r>
          </w:p>
        </w:tc>
        <w:tc>
          <w:tcPr>
            <w:tcW w:w="229" w:type="dxa"/>
            <w:tcBorders>
              <w:top w:val="nil"/>
              <w:left w:val="nil"/>
              <w:bottom w:val="nil"/>
              <w:right w:val="nil"/>
            </w:tcBorders>
            <w:shd w:val="clear" w:color="auto" w:fill="auto"/>
            <w:noWrap/>
            <w:vAlign w:val="bottom"/>
            <w:hideMark/>
          </w:tcPr>
          <w:p w14:paraId="1ADAAA2D"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1BF4B0D" w14:textId="77777777" w:rsidR="008740BC" w:rsidRPr="006E079E" w:rsidRDefault="008740BC" w:rsidP="008740BC">
            <w:pPr>
              <w:jc w:val="right"/>
              <w:rPr>
                <w:color w:val="000000"/>
                <w:sz w:val="24"/>
                <w:szCs w:val="24"/>
              </w:rPr>
            </w:pPr>
            <w:r w:rsidRPr="006E079E">
              <w:rPr>
                <w:color w:val="000000"/>
                <w:sz w:val="24"/>
                <w:szCs w:val="24"/>
              </w:rPr>
              <w:t>367</w:t>
            </w:r>
          </w:p>
        </w:tc>
        <w:tc>
          <w:tcPr>
            <w:tcW w:w="520" w:type="dxa"/>
            <w:tcBorders>
              <w:top w:val="nil"/>
              <w:left w:val="nil"/>
              <w:bottom w:val="nil"/>
              <w:right w:val="nil"/>
            </w:tcBorders>
            <w:shd w:val="clear" w:color="auto" w:fill="auto"/>
            <w:noWrap/>
            <w:vAlign w:val="bottom"/>
            <w:hideMark/>
          </w:tcPr>
          <w:p w14:paraId="32AF0F3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0E83EA7" w14:textId="77777777" w:rsidR="008740BC" w:rsidRPr="006E079E" w:rsidRDefault="008740BC" w:rsidP="008740BC">
            <w:pPr>
              <w:jc w:val="right"/>
              <w:rPr>
                <w:color w:val="000000"/>
                <w:sz w:val="24"/>
                <w:szCs w:val="24"/>
              </w:rPr>
            </w:pPr>
            <w:r w:rsidRPr="006E079E">
              <w:rPr>
                <w:color w:val="000000"/>
                <w:sz w:val="24"/>
                <w:szCs w:val="24"/>
              </w:rPr>
              <w:t>580</w:t>
            </w:r>
          </w:p>
        </w:tc>
        <w:tc>
          <w:tcPr>
            <w:tcW w:w="540" w:type="dxa"/>
            <w:tcBorders>
              <w:top w:val="nil"/>
              <w:left w:val="nil"/>
              <w:bottom w:val="nil"/>
              <w:right w:val="nil"/>
            </w:tcBorders>
            <w:shd w:val="clear" w:color="auto" w:fill="auto"/>
            <w:noWrap/>
            <w:vAlign w:val="bottom"/>
            <w:hideMark/>
          </w:tcPr>
          <w:p w14:paraId="68B83594"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DEC4F59" w14:textId="77777777" w:rsidR="008740BC" w:rsidRPr="006E079E" w:rsidRDefault="008740BC" w:rsidP="008740BC">
            <w:pPr>
              <w:jc w:val="right"/>
              <w:rPr>
                <w:color w:val="000000"/>
                <w:sz w:val="24"/>
                <w:szCs w:val="24"/>
              </w:rPr>
            </w:pPr>
            <w:r w:rsidRPr="006E079E">
              <w:rPr>
                <w:color w:val="000000"/>
                <w:sz w:val="24"/>
                <w:szCs w:val="24"/>
              </w:rPr>
              <w:t>756</w:t>
            </w:r>
          </w:p>
        </w:tc>
        <w:tc>
          <w:tcPr>
            <w:tcW w:w="500" w:type="dxa"/>
            <w:tcBorders>
              <w:top w:val="nil"/>
              <w:left w:val="nil"/>
              <w:bottom w:val="nil"/>
              <w:right w:val="nil"/>
            </w:tcBorders>
            <w:shd w:val="clear" w:color="auto" w:fill="auto"/>
            <w:noWrap/>
            <w:vAlign w:val="bottom"/>
            <w:hideMark/>
          </w:tcPr>
          <w:p w14:paraId="6DACF3C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F120406" w14:textId="77777777" w:rsidR="008740BC" w:rsidRPr="006E079E" w:rsidRDefault="008740BC" w:rsidP="008740BC">
            <w:pPr>
              <w:jc w:val="right"/>
              <w:rPr>
                <w:color w:val="000000"/>
                <w:sz w:val="24"/>
                <w:szCs w:val="24"/>
              </w:rPr>
            </w:pPr>
            <w:r w:rsidRPr="006E079E">
              <w:rPr>
                <w:color w:val="000000"/>
                <w:sz w:val="24"/>
                <w:szCs w:val="24"/>
              </w:rPr>
              <w:t>860</w:t>
            </w:r>
          </w:p>
        </w:tc>
      </w:tr>
      <w:tr w:rsidR="008740BC" w:rsidRPr="006E079E" w14:paraId="7550E78A" w14:textId="77777777" w:rsidTr="008740BC">
        <w:trPr>
          <w:trHeight w:val="315"/>
        </w:trPr>
        <w:tc>
          <w:tcPr>
            <w:tcW w:w="1347" w:type="dxa"/>
            <w:tcBorders>
              <w:top w:val="nil"/>
              <w:left w:val="nil"/>
              <w:bottom w:val="nil"/>
              <w:right w:val="nil"/>
            </w:tcBorders>
            <w:shd w:val="clear" w:color="auto" w:fill="auto"/>
            <w:noWrap/>
            <w:vAlign w:val="bottom"/>
            <w:hideMark/>
          </w:tcPr>
          <w:p w14:paraId="23C2E23D" w14:textId="77777777" w:rsidR="008740BC" w:rsidRPr="006E079E" w:rsidRDefault="008740BC" w:rsidP="008740BC">
            <w:pPr>
              <w:jc w:val="right"/>
              <w:rPr>
                <w:color w:val="000000"/>
                <w:sz w:val="24"/>
                <w:szCs w:val="24"/>
              </w:rPr>
            </w:pPr>
            <w:r w:rsidRPr="006E079E">
              <w:rPr>
                <w:rFonts w:cs="Tahoma"/>
                <w:color w:val="000000"/>
                <w:sz w:val="24"/>
                <w:szCs w:val="24"/>
              </w:rPr>
              <w:t>3000</w:t>
            </w:r>
          </w:p>
        </w:tc>
        <w:tc>
          <w:tcPr>
            <w:tcW w:w="229" w:type="dxa"/>
            <w:tcBorders>
              <w:top w:val="nil"/>
              <w:left w:val="nil"/>
              <w:bottom w:val="nil"/>
              <w:right w:val="nil"/>
            </w:tcBorders>
            <w:shd w:val="clear" w:color="auto" w:fill="auto"/>
            <w:noWrap/>
            <w:vAlign w:val="bottom"/>
            <w:hideMark/>
          </w:tcPr>
          <w:p w14:paraId="066DF7A2"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43C1C18A" w14:textId="77777777" w:rsidR="008740BC" w:rsidRPr="006E079E" w:rsidRDefault="008740BC" w:rsidP="008740BC">
            <w:pPr>
              <w:jc w:val="right"/>
              <w:rPr>
                <w:color w:val="000000"/>
                <w:sz w:val="24"/>
                <w:szCs w:val="24"/>
              </w:rPr>
            </w:pPr>
            <w:r w:rsidRPr="006E079E">
              <w:rPr>
                <w:color w:val="000000"/>
                <w:sz w:val="24"/>
                <w:szCs w:val="24"/>
              </w:rPr>
              <w:t>379</w:t>
            </w:r>
          </w:p>
        </w:tc>
        <w:tc>
          <w:tcPr>
            <w:tcW w:w="520" w:type="dxa"/>
            <w:tcBorders>
              <w:top w:val="nil"/>
              <w:left w:val="nil"/>
              <w:bottom w:val="nil"/>
              <w:right w:val="nil"/>
            </w:tcBorders>
            <w:shd w:val="clear" w:color="auto" w:fill="auto"/>
            <w:noWrap/>
            <w:vAlign w:val="bottom"/>
            <w:hideMark/>
          </w:tcPr>
          <w:p w14:paraId="7B2AB41B"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04C5C02" w14:textId="77777777" w:rsidR="008740BC" w:rsidRPr="006E079E" w:rsidRDefault="008740BC" w:rsidP="008740BC">
            <w:pPr>
              <w:jc w:val="right"/>
              <w:rPr>
                <w:color w:val="000000"/>
                <w:sz w:val="24"/>
                <w:szCs w:val="24"/>
              </w:rPr>
            </w:pPr>
            <w:r w:rsidRPr="006E079E">
              <w:rPr>
                <w:color w:val="000000"/>
                <w:sz w:val="24"/>
                <w:szCs w:val="24"/>
              </w:rPr>
              <w:t>598</w:t>
            </w:r>
          </w:p>
        </w:tc>
        <w:tc>
          <w:tcPr>
            <w:tcW w:w="540" w:type="dxa"/>
            <w:tcBorders>
              <w:top w:val="nil"/>
              <w:left w:val="nil"/>
              <w:bottom w:val="nil"/>
              <w:right w:val="nil"/>
            </w:tcBorders>
            <w:shd w:val="clear" w:color="auto" w:fill="auto"/>
            <w:noWrap/>
            <w:vAlign w:val="bottom"/>
            <w:hideMark/>
          </w:tcPr>
          <w:p w14:paraId="7C72774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E57456C" w14:textId="77777777" w:rsidR="008740BC" w:rsidRPr="006E079E" w:rsidRDefault="008740BC" w:rsidP="008740BC">
            <w:pPr>
              <w:jc w:val="right"/>
              <w:rPr>
                <w:color w:val="000000"/>
                <w:sz w:val="24"/>
                <w:szCs w:val="24"/>
              </w:rPr>
            </w:pPr>
            <w:r w:rsidRPr="006E079E">
              <w:rPr>
                <w:color w:val="000000"/>
                <w:sz w:val="24"/>
                <w:szCs w:val="24"/>
              </w:rPr>
              <w:t>780</w:t>
            </w:r>
          </w:p>
        </w:tc>
        <w:tc>
          <w:tcPr>
            <w:tcW w:w="500" w:type="dxa"/>
            <w:tcBorders>
              <w:top w:val="nil"/>
              <w:left w:val="nil"/>
              <w:bottom w:val="nil"/>
              <w:right w:val="nil"/>
            </w:tcBorders>
            <w:shd w:val="clear" w:color="auto" w:fill="auto"/>
            <w:noWrap/>
            <w:vAlign w:val="bottom"/>
            <w:hideMark/>
          </w:tcPr>
          <w:p w14:paraId="050F1DA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FF2165E" w14:textId="77777777" w:rsidR="008740BC" w:rsidRPr="006E079E" w:rsidRDefault="008740BC" w:rsidP="008740BC">
            <w:pPr>
              <w:jc w:val="right"/>
              <w:rPr>
                <w:color w:val="000000"/>
                <w:sz w:val="24"/>
                <w:szCs w:val="24"/>
              </w:rPr>
            </w:pPr>
            <w:r w:rsidRPr="006E079E">
              <w:rPr>
                <w:color w:val="000000"/>
                <w:sz w:val="24"/>
                <w:szCs w:val="24"/>
              </w:rPr>
              <w:t>884</w:t>
            </w:r>
          </w:p>
        </w:tc>
      </w:tr>
      <w:tr w:rsidR="008740BC" w:rsidRPr="006E079E" w14:paraId="4AB42814" w14:textId="77777777" w:rsidTr="008740BC">
        <w:trPr>
          <w:trHeight w:val="315"/>
        </w:trPr>
        <w:tc>
          <w:tcPr>
            <w:tcW w:w="1347" w:type="dxa"/>
            <w:tcBorders>
              <w:top w:val="nil"/>
              <w:left w:val="nil"/>
              <w:bottom w:val="nil"/>
              <w:right w:val="nil"/>
            </w:tcBorders>
            <w:shd w:val="clear" w:color="auto" w:fill="auto"/>
            <w:noWrap/>
            <w:vAlign w:val="bottom"/>
            <w:hideMark/>
          </w:tcPr>
          <w:p w14:paraId="3BCF9FB4" w14:textId="77777777" w:rsidR="008740BC" w:rsidRPr="006E079E" w:rsidRDefault="008740BC" w:rsidP="008740BC">
            <w:pPr>
              <w:jc w:val="right"/>
              <w:rPr>
                <w:color w:val="000000"/>
                <w:sz w:val="24"/>
                <w:szCs w:val="24"/>
              </w:rPr>
            </w:pPr>
            <w:r w:rsidRPr="006E079E">
              <w:rPr>
                <w:rFonts w:cs="Tahoma"/>
                <w:color w:val="000000"/>
                <w:sz w:val="24"/>
                <w:szCs w:val="24"/>
              </w:rPr>
              <w:t>3100</w:t>
            </w:r>
          </w:p>
        </w:tc>
        <w:tc>
          <w:tcPr>
            <w:tcW w:w="229" w:type="dxa"/>
            <w:tcBorders>
              <w:top w:val="nil"/>
              <w:left w:val="nil"/>
              <w:bottom w:val="nil"/>
              <w:right w:val="nil"/>
            </w:tcBorders>
            <w:shd w:val="clear" w:color="auto" w:fill="auto"/>
            <w:noWrap/>
            <w:vAlign w:val="bottom"/>
            <w:hideMark/>
          </w:tcPr>
          <w:p w14:paraId="272E9EEC"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4293981B" w14:textId="77777777" w:rsidR="008740BC" w:rsidRPr="006E079E" w:rsidRDefault="008740BC" w:rsidP="008740BC">
            <w:pPr>
              <w:jc w:val="right"/>
              <w:rPr>
                <w:color w:val="000000"/>
                <w:sz w:val="24"/>
                <w:szCs w:val="24"/>
              </w:rPr>
            </w:pPr>
            <w:r w:rsidRPr="006E079E">
              <w:rPr>
                <w:color w:val="000000"/>
                <w:sz w:val="24"/>
                <w:szCs w:val="24"/>
              </w:rPr>
              <w:t>391</w:t>
            </w:r>
          </w:p>
        </w:tc>
        <w:tc>
          <w:tcPr>
            <w:tcW w:w="520" w:type="dxa"/>
            <w:tcBorders>
              <w:top w:val="nil"/>
              <w:left w:val="nil"/>
              <w:bottom w:val="nil"/>
              <w:right w:val="nil"/>
            </w:tcBorders>
            <w:shd w:val="clear" w:color="auto" w:fill="auto"/>
            <w:noWrap/>
            <w:vAlign w:val="bottom"/>
            <w:hideMark/>
          </w:tcPr>
          <w:p w14:paraId="333F0B84"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4A99A47" w14:textId="77777777" w:rsidR="008740BC" w:rsidRPr="006E079E" w:rsidRDefault="008740BC" w:rsidP="008740BC">
            <w:pPr>
              <w:jc w:val="right"/>
              <w:rPr>
                <w:color w:val="000000"/>
                <w:sz w:val="24"/>
                <w:szCs w:val="24"/>
              </w:rPr>
            </w:pPr>
            <w:r w:rsidRPr="006E079E">
              <w:rPr>
                <w:color w:val="000000"/>
                <w:sz w:val="24"/>
                <w:szCs w:val="24"/>
              </w:rPr>
              <w:t>618</w:t>
            </w:r>
          </w:p>
        </w:tc>
        <w:tc>
          <w:tcPr>
            <w:tcW w:w="540" w:type="dxa"/>
            <w:tcBorders>
              <w:top w:val="nil"/>
              <w:left w:val="nil"/>
              <w:bottom w:val="nil"/>
              <w:right w:val="nil"/>
            </w:tcBorders>
            <w:shd w:val="clear" w:color="auto" w:fill="auto"/>
            <w:noWrap/>
            <w:vAlign w:val="bottom"/>
            <w:hideMark/>
          </w:tcPr>
          <w:p w14:paraId="499048AB"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F40AEC6" w14:textId="77777777" w:rsidR="008740BC" w:rsidRPr="006E079E" w:rsidRDefault="008740BC" w:rsidP="008740BC">
            <w:pPr>
              <w:jc w:val="right"/>
              <w:rPr>
                <w:color w:val="000000"/>
                <w:sz w:val="24"/>
                <w:szCs w:val="24"/>
              </w:rPr>
            </w:pPr>
            <w:r w:rsidRPr="006E079E">
              <w:rPr>
                <w:color w:val="000000"/>
                <w:sz w:val="24"/>
                <w:szCs w:val="24"/>
              </w:rPr>
              <w:t>804</w:t>
            </w:r>
          </w:p>
        </w:tc>
        <w:tc>
          <w:tcPr>
            <w:tcW w:w="500" w:type="dxa"/>
            <w:tcBorders>
              <w:top w:val="nil"/>
              <w:left w:val="nil"/>
              <w:bottom w:val="nil"/>
              <w:right w:val="nil"/>
            </w:tcBorders>
            <w:shd w:val="clear" w:color="auto" w:fill="auto"/>
            <w:noWrap/>
            <w:vAlign w:val="bottom"/>
            <w:hideMark/>
          </w:tcPr>
          <w:p w14:paraId="2F7DB5E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4B91054" w14:textId="77777777" w:rsidR="008740BC" w:rsidRPr="006E079E" w:rsidRDefault="008740BC" w:rsidP="008740BC">
            <w:pPr>
              <w:jc w:val="right"/>
              <w:rPr>
                <w:color w:val="000000"/>
                <w:sz w:val="24"/>
                <w:szCs w:val="24"/>
              </w:rPr>
            </w:pPr>
            <w:r w:rsidRPr="006E079E">
              <w:rPr>
                <w:color w:val="000000"/>
                <w:sz w:val="24"/>
                <w:szCs w:val="24"/>
              </w:rPr>
              <w:t>912</w:t>
            </w:r>
          </w:p>
        </w:tc>
      </w:tr>
      <w:tr w:rsidR="008740BC" w:rsidRPr="006E079E" w14:paraId="4503BF49" w14:textId="77777777" w:rsidTr="008740BC">
        <w:trPr>
          <w:trHeight w:val="315"/>
        </w:trPr>
        <w:tc>
          <w:tcPr>
            <w:tcW w:w="1347" w:type="dxa"/>
            <w:tcBorders>
              <w:top w:val="nil"/>
              <w:left w:val="nil"/>
              <w:bottom w:val="nil"/>
              <w:right w:val="nil"/>
            </w:tcBorders>
            <w:shd w:val="clear" w:color="auto" w:fill="auto"/>
            <w:noWrap/>
            <w:vAlign w:val="bottom"/>
            <w:hideMark/>
          </w:tcPr>
          <w:p w14:paraId="7C725EA1" w14:textId="77777777" w:rsidR="008740BC" w:rsidRPr="006E079E" w:rsidRDefault="008740BC" w:rsidP="008740BC">
            <w:pPr>
              <w:jc w:val="right"/>
              <w:rPr>
                <w:color w:val="000000"/>
                <w:sz w:val="24"/>
                <w:szCs w:val="24"/>
              </w:rPr>
            </w:pPr>
            <w:r w:rsidRPr="006E079E">
              <w:rPr>
                <w:rFonts w:cs="Tahoma"/>
                <w:color w:val="000000"/>
                <w:sz w:val="24"/>
                <w:szCs w:val="24"/>
              </w:rPr>
              <w:t>3200</w:t>
            </w:r>
          </w:p>
        </w:tc>
        <w:tc>
          <w:tcPr>
            <w:tcW w:w="229" w:type="dxa"/>
            <w:tcBorders>
              <w:top w:val="nil"/>
              <w:left w:val="nil"/>
              <w:bottom w:val="nil"/>
              <w:right w:val="nil"/>
            </w:tcBorders>
            <w:shd w:val="clear" w:color="auto" w:fill="auto"/>
            <w:noWrap/>
            <w:vAlign w:val="bottom"/>
            <w:hideMark/>
          </w:tcPr>
          <w:p w14:paraId="4AA53EBF"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406513C2" w14:textId="77777777" w:rsidR="008740BC" w:rsidRPr="006E079E" w:rsidRDefault="008740BC" w:rsidP="008740BC">
            <w:pPr>
              <w:jc w:val="right"/>
              <w:rPr>
                <w:color w:val="000000"/>
                <w:sz w:val="24"/>
                <w:szCs w:val="24"/>
              </w:rPr>
            </w:pPr>
            <w:r w:rsidRPr="006E079E">
              <w:rPr>
                <w:color w:val="000000"/>
                <w:sz w:val="24"/>
                <w:szCs w:val="24"/>
              </w:rPr>
              <w:t>403</w:t>
            </w:r>
          </w:p>
        </w:tc>
        <w:tc>
          <w:tcPr>
            <w:tcW w:w="520" w:type="dxa"/>
            <w:tcBorders>
              <w:top w:val="nil"/>
              <w:left w:val="nil"/>
              <w:bottom w:val="nil"/>
              <w:right w:val="nil"/>
            </w:tcBorders>
            <w:shd w:val="clear" w:color="auto" w:fill="auto"/>
            <w:noWrap/>
            <w:vAlign w:val="bottom"/>
            <w:hideMark/>
          </w:tcPr>
          <w:p w14:paraId="00B3C25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B321975" w14:textId="77777777" w:rsidR="008740BC" w:rsidRPr="006E079E" w:rsidRDefault="008740BC" w:rsidP="008740BC">
            <w:pPr>
              <w:jc w:val="right"/>
              <w:rPr>
                <w:color w:val="000000"/>
                <w:sz w:val="24"/>
                <w:szCs w:val="24"/>
              </w:rPr>
            </w:pPr>
            <w:r w:rsidRPr="006E079E">
              <w:rPr>
                <w:color w:val="000000"/>
                <w:sz w:val="24"/>
                <w:szCs w:val="24"/>
              </w:rPr>
              <w:t>634</w:t>
            </w:r>
          </w:p>
        </w:tc>
        <w:tc>
          <w:tcPr>
            <w:tcW w:w="540" w:type="dxa"/>
            <w:tcBorders>
              <w:top w:val="nil"/>
              <w:left w:val="nil"/>
              <w:bottom w:val="nil"/>
              <w:right w:val="nil"/>
            </w:tcBorders>
            <w:shd w:val="clear" w:color="auto" w:fill="auto"/>
            <w:noWrap/>
            <w:vAlign w:val="bottom"/>
            <w:hideMark/>
          </w:tcPr>
          <w:p w14:paraId="1C075F4B"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1DF91A7" w14:textId="77777777" w:rsidR="008740BC" w:rsidRPr="006E079E" w:rsidRDefault="008740BC" w:rsidP="008740BC">
            <w:pPr>
              <w:jc w:val="right"/>
              <w:rPr>
                <w:color w:val="000000"/>
                <w:sz w:val="24"/>
                <w:szCs w:val="24"/>
              </w:rPr>
            </w:pPr>
            <w:r w:rsidRPr="006E079E">
              <w:rPr>
                <w:color w:val="000000"/>
                <w:sz w:val="24"/>
                <w:szCs w:val="24"/>
              </w:rPr>
              <w:t>828</w:t>
            </w:r>
          </w:p>
        </w:tc>
        <w:tc>
          <w:tcPr>
            <w:tcW w:w="500" w:type="dxa"/>
            <w:tcBorders>
              <w:top w:val="nil"/>
              <w:left w:val="nil"/>
              <w:bottom w:val="nil"/>
              <w:right w:val="nil"/>
            </w:tcBorders>
            <w:shd w:val="clear" w:color="auto" w:fill="auto"/>
            <w:noWrap/>
            <w:vAlign w:val="bottom"/>
            <w:hideMark/>
          </w:tcPr>
          <w:p w14:paraId="58E3AE36"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19F3D69" w14:textId="77777777" w:rsidR="008740BC" w:rsidRPr="006E079E" w:rsidRDefault="008740BC" w:rsidP="008740BC">
            <w:pPr>
              <w:jc w:val="right"/>
              <w:rPr>
                <w:color w:val="000000"/>
                <w:sz w:val="24"/>
                <w:szCs w:val="24"/>
              </w:rPr>
            </w:pPr>
            <w:r w:rsidRPr="006E079E">
              <w:rPr>
                <w:color w:val="000000"/>
                <w:sz w:val="24"/>
                <w:szCs w:val="24"/>
              </w:rPr>
              <w:t>936</w:t>
            </w:r>
          </w:p>
        </w:tc>
      </w:tr>
      <w:tr w:rsidR="008740BC" w:rsidRPr="006E079E" w14:paraId="632F886C" w14:textId="77777777" w:rsidTr="008740BC">
        <w:trPr>
          <w:trHeight w:val="315"/>
        </w:trPr>
        <w:tc>
          <w:tcPr>
            <w:tcW w:w="1347" w:type="dxa"/>
            <w:tcBorders>
              <w:top w:val="nil"/>
              <w:left w:val="nil"/>
              <w:bottom w:val="nil"/>
              <w:right w:val="nil"/>
            </w:tcBorders>
            <w:shd w:val="clear" w:color="auto" w:fill="auto"/>
            <w:noWrap/>
            <w:vAlign w:val="bottom"/>
            <w:hideMark/>
          </w:tcPr>
          <w:p w14:paraId="3BCE1AB4" w14:textId="77777777" w:rsidR="008740BC" w:rsidRPr="006E079E" w:rsidRDefault="008740BC" w:rsidP="008740BC">
            <w:pPr>
              <w:jc w:val="right"/>
              <w:rPr>
                <w:color w:val="000000"/>
                <w:sz w:val="24"/>
                <w:szCs w:val="24"/>
              </w:rPr>
            </w:pPr>
            <w:r w:rsidRPr="006E079E">
              <w:rPr>
                <w:rFonts w:cs="Tahoma"/>
                <w:color w:val="000000"/>
                <w:sz w:val="24"/>
                <w:szCs w:val="24"/>
              </w:rPr>
              <w:t>3300</w:t>
            </w:r>
          </w:p>
        </w:tc>
        <w:tc>
          <w:tcPr>
            <w:tcW w:w="229" w:type="dxa"/>
            <w:tcBorders>
              <w:top w:val="nil"/>
              <w:left w:val="nil"/>
              <w:bottom w:val="nil"/>
              <w:right w:val="nil"/>
            </w:tcBorders>
            <w:shd w:val="clear" w:color="auto" w:fill="auto"/>
            <w:noWrap/>
            <w:vAlign w:val="bottom"/>
            <w:hideMark/>
          </w:tcPr>
          <w:p w14:paraId="6CE3344B"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635A1755" w14:textId="77777777" w:rsidR="008740BC" w:rsidRPr="006E079E" w:rsidRDefault="008740BC" w:rsidP="008740BC">
            <w:pPr>
              <w:jc w:val="right"/>
              <w:rPr>
                <w:color w:val="000000"/>
                <w:sz w:val="24"/>
                <w:szCs w:val="24"/>
              </w:rPr>
            </w:pPr>
            <w:r w:rsidRPr="006E079E">
              <w:rPr>
                <w:color w:val="000000"/>
                <w:sz w:val="24"/>
                <w:szCs w:val="24"/>
              </w:rPr>
              <w:t>415</w:t>
            </w:r>
          </w:p>
        </w:tc>
        <w:tc>
          <w:tcPr>
            <w:tcW w:w="520" w:type="dxa"/>
            <w:tcBorders>
              <w:top w:val="nil"/>
              <w:left w:val="nil"/>
              <w:bottom w:val="nil"/>
              <w:right w:val="nil"/>
            </w:tcBorders>
            <w:shd w:val="clear" w:color="auto" w:fill="auto"/>
            <w:noWrap/>
            <w:vAlign w:val="bottom"/>
            <w:hideMark/>
          </w:tcPr>
          <w:p w14:paraId="123DFBE9"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EF5DFED" w14:textId="77777777" w:rsidR="008740BC" w:rsidRPr="006E079E" w:rsidRDefault="008740BC" w:rsidP="008740BC">
            <w:pPr>
              <w:jc w:val="right"/>
              <w:rPr>
                <w:color w:val="000000"/>
                <w:sz w:val="24"/>
                <w:szCs w:val="24"/>
              </w:rPr>
            </w:pPr>
            <w:r w:rsidRPr="006E079E">
              <w:rPr>
                <w:color w:val="000000"/>
                <w:sz w:val="24"/>
                <w:szCs w:val="24"/>
              </w:rPr>
              <w:t>652</w:t>
            </w:r>
          </w:p>
        </w:tc>
        <w:tc>
          <w:tcPr>
            <w:tcW w:w="540" w:type="dxa"/>
            <w:tcBorders>
              <w:top w:val="nil"/>
              <w:left w:val="nil"/>
              <w:bottom w:val="nil"/>
              <w:right w:val="nil"/>
            </w:tcBorders>
            <w:shd w:val="clear" w:color="auto" w:fill="auto"/>
            <w:noWrap/>
            <w:vAlign w:val="bottom"/>
            <w:hideMark/>
          </w:tcPr>
          <w:p w14:paraId="699C6F7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16D4FD9" w14:textId="77777777" w:rsidR="008740BC" w:rsidRPr="006E079E" w:rsidRDefault="008740BC" w:rsidP="008740BC">
            <w:pPr>
              <w:jc w:val="right"/>
              <w:rPr>
                <w:color w:val="000000"/>
                <w:sz w:val="24"/>
                <w:szCs w:val="24"/>
              </w:rPr>
            </w:pPr>
            <w:r w:rsidRPr="006E079E">
              <w:rPr>
                <w:color w:val="000000"/>
                <w:sz w:val="24"/>
                <w:szCs w:val="24"/>
              </w:rPr>
              <w:t>852</w:t>
            </w:r>
          </w:p>
        </w:tc>
        <w:tc>
          <w:tcPr>
            <w:tcW w:w="500" w:type="dxa"/>
            <w:tcBorders>
              <w:top w:val="nil"/>
              <w:left w:val="nil"/>
              <w:bottom w:val="nil"/>
              <w:right w:val="nil"/>
            </w:tcBorders>
            <w:shd w:val="clear" w:color="auto" w:fill="auto"/>
            <w:noWrap/>
            <w:vAlign w:val="bottom"/>
            <w:hideMark/>
          </w:tcPr>
          <w:p w14:paraId="499CF7F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5E1D184" w14:textId="77777777" w:rsidR="008740BC" w:rsidRPr="006E079E" w:rsidRDefault="008740BC" w:rsidP="008740BC">
            <w:pPr>
              <w:jc w:val="right"/>
              <w:rPr>
                <w:color w:val="000000"/>
                <w:sz w:val="24"/>
                <w:szCs w:val="24"/>
              </w:rPr>
            </w:pPr>
            <w:r w:rsidRPr="006E079E">
              <w:rPr>
                <w:color w:val="000000"/>
                <w:sz w:val="24"/>
                <w:szCs w:val="24"/>
              </w:rPr>
              <w:t>964</w:t>
            </w:r>
          </w:p>
        </w:tc>
      </w:tr>
      <w:tr w:rsidR="008740BC" w:rsidRPr="006E079E" w14:paraId="112AFF94" w14:textId="77777777" w:rsidTr="008740BC">
        <w:trPr>
          <w:trHeight w:val="315"/>
        </w:trPr>
        <w:tc>
          <w:tcPr>
            <w:tcW w:w="1347" w:type="dxa"/>
            <w:tcBorders>
              <w:top w:val="nil"/>
              <w:left w:val="nil"/>
              <w:bottom w:val="nil"/>
              <w:right w:val="nil"/>
            </w:tcBorders>
            <w:shd w:val="clear" w:color="auto" w:fill="auto"/>
            <w:noWrap/>
            <w:vAlign w:val="bottom"/>
            <w:hideMark/>
          </w:tcPr>
          <w:p w14:paraId="31917E69" w14:textId="77777777" w:rsidR="008740BC" w:rsidRPr="006E079E" w:rsidRDefault="008740BC" w:rsidP="008740BC">
            <w:pPr>
              <w:jc w:val="right"/>
              <w:rPr>
                <w:color w:val="000000"/>
                <w:sz w:val="24"/>
                <w:szCs w:val="24"/>
              </w:rPr>
            </w:pPr>
            <w:r w:rsidRPr="006E079E">
              <w:rPr>
                <w:rFonts w:cs="Tahoma"/>
                <w:color w:val="000000"/>
                <w:sz w:val="24"/>
                <w:szCs w:val="24"/>
              </w:rPr>
              <w:t>3400</w:t>
            </w:r>
          </w:p>
        </w:tc>
        <w:tc>
          <w:tcPr>
            <w:tcW w:w="229" w:type="dxa"/>
            <w:tcBorders>
              <w:top w:val="nil"/>
              <w:left w:val="nil"/>
              <w:bottom w:val="nil"/>
              <w:right w:val="nil"/>
            </w:tcBorders>
            <w:shd w:val="clear" w:color="auto" w:fill="auto"/>
            <w:noWrap/>
            <w:vAlign w:val="bottom"/>
            <w:hideMark/>
          </w:tcPr>
          <w:p w14:paraId="35AB608E"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0AA3FC55" w14:textId="77777777" w:rsidR="008740BC" w:rsidRPr="006E079E" w:rsidRDefault="008740BC" w:rsidP="008740BC">
            <w:pPr>
              <w:jc w:val="right"/>
              <w:rPr>
                <w:color w:val="000000"/>
                <w:sz w:val="24"/>
                <w:szCs w:val="24"/>
              </w:rPr>
            </w:pPr>
            <w:r w:rsidRPr="006E079E">
              <w:rPr>
                <w:color w:val="000000"/>
                <w:sz w:val="24"/>
                <w:szCs w:val="24"/>
              </w:rPr>
              <w:t>427</w:t>
            </w:r>
          </w:p>
        </w:tc>
        <w:tc>
          <w:tcPr>
            <w:tcW w:w="520" w:type="dxa"/>
            <w:tcBorders>
              <w:top w:val="nil"/>
              <w:left w:val="nil"/>
              <w:bottom w:val="nil"/>
              <w:right w:val="nil"/>
            </w:tcBorders>
            <w:shd w:val="clear" w:color="auto" w:fill="auto"/>
            <w:noWrap/>
            <w:vAlign w:val="bottom"/>
            <w:hideMark/>
          </w:tcPr>
          <w:p w14:paraId="50140D1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C4603E4" w14:textId="77777777" w:rsidR="008740BC" w:rsidRPr="006E079E" w:rsidRDefault="008740BC" w:rsidP="008740BC">
            <w:pPr>
              <w:jc w:val="right"/>
              <w:rPr>
                <w:color w:val="000000"/>
                <w:sz w:val="24"/>
                <w:szCs w:val="24"/>
              </w:rPr>
            </w:pPr>
            <w:r w:rsidRPr="006E079E">
              <w:rPr>
                <w:color w:val="000000"/>
                <w:sz w:val="24"/>
                <w:szCs w:val="24"/>
              </w:rPr>
              <w:t>670</w:t>
            </w:r>
          </w:p>
        </w:tc>
        <w:tc>
          <w:tcPr>
            <w:tcW w:w="540" w:type="dxa"/>
            <w:tcBorders>
              <w:top w:val="nil"/>
              <w:left w:val="nil"/>
              <w:bottom w:val="nil"/>
              <w:right w:val="nil"/>
            </w:tcBorders>
            <w:shd w:val="clear" w:color="auto" w:fill="auto"/>
            <w:noWrap/>
            <w:vAlign w:val="bottom"/>
            <w:hideMark/>
          </w:tcPr>
          <w:p w14:paraId="15101CF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6331E99" w14:textId="77777777" w:rsidR="008740BC" w:rsidRPr="006E079E" w:rsidRDefault="008740BC" w:rsidP="008740BC">
            <w:pPr>
              <w:jc w:val="right"/>
              <w:rPr>
                <w:color w:val="000000"/>
                <w:sz w:val="24"/>
                <w:szCs w:val="24"/>
              </w:rPr>
            </w:pPr>
            <w:r w:rsidRPr="006E079E">
              <w:rPr>
                <w:color w:val="000000"/>
                <w:sz w:val="24"/>
                <w:szCs w:val="24"/>
              </w:rPr>
              <w:t>876</w:t>
            </w:r>
          </w:p>
        </w:tc>
        <w:tc>
          <w:tcPr>
            <w:tcW w:w="500" w:type="dxa"/>
            <w:tcBorders>
              <w:top w:val="nil"/>
              <w:left w:val="nil"/>
              <w:bottom w:val="nil"/>
              <w:right w:val="nil"/>
            </w:tcBorders>
            <w:shd w:val="clear" w:color="auto" w:fill="auto"/>
            <w:noWrap/>
            <w:vAlign w:val="bottom"/>
            <w:hideMark/>
          </w:tcPr>
          <w:p w14:paraId="12298D4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F1DB163" w14:textId="77777777" w:rsidR="008740BC" w:rsidRPr="006E079E" w:rsidRDefault="008740BC" w:rsidP="008740BC">
            <w:pPr>
              <w:jc w:val="right"/>
              <w:rPr>
                <w:color w:val="000000"/>
                <w:sz w:val="24"/>
                <w:szCs w:val="24"/>
              </w:rPr>
            </w:pPr>
            <w:r w:rsidRPr="006E079E">
              <w:rPr>
                <w:color w:val="000000"/>
                <w:sz w:val="24"/>
                <w:szCs w:val="24"/>
              </w:rPr>
              <w:t>985</w:t>
            </w:r>
          </w:p>
        </w:tc>
      </w:tr>
      <w:tr w:rsidR="008740BC" w:rsidRPr="006E079E" w14:paraId="429102F6" w14:textId="77777777" w:rsidTr="008740BC">
        <w:trPr>
          <w:trHeight w:val="315"/>
        </w:trPr>
        <w:tc>
          <w:tcPr>
            <w:tcW w:w="1347" w:type="dxa"/>
            <w:tcBorders>
              <w:top w:val="nil"/>
              <w:left w:val="nil"/>
              <w:bottom w:val="nil"/>
              <w:right w:val="nil"/>
            </w:tcBorders>
            <w:shd w:val="clear" w:color="auto" w:fill="auto"/>
            <w:noWrap/>
            <w:vAlign w:val="bottom"/>
            <w:hideMark/>
          </w:tcPr>
          <w:p w14:paraId="399B97B9" w14:textId="77777777" w:rsidR="008740BC" w:rsidRPr="006E079E" w:rsidRDefault="008740BC" w:rsidP="008740BC">
            <w:pPr>
              <w:jc w:val="right"/>
              <w:rPr>
                <w:color w:val="000000"/>
                <w:sz w:val="24"/>
                <w:szCs w:val="24"/>
              </w:rPr>
            </w:pPr>
            <w:r w:rsidRPr="006E079E">
              <w:rPr>
                <w:rFonts w:cs="Tahoma"/>
                <w:color w:val="000000"/>
                <w:sz w:val="24"/>
                <w:szCs w:val="24"/>
              </w:rPr>
              <w:t>3500</w:t>
            </w:r>
          </w:p>
        </w:tc>
        <w:tc>
          <w:tcPr>
            <w:tcW w:w="229" w:type="dxa"/>
            <w:tcBorders>
              <w:top w:val="nil"/>
              <w:left w:val="nil"/>
              <w:bottom w:val="nil"/>
              <w:right w:val="nil"/>
            </w:tcBorders>
            <w:shd w:val="clear" w:color="auto" w:fill="auto"/>
            <w:noWrap/>
            <w:vAlign w:val="bottom"/>
            <w:hideMark/>
          </w:tcPr>
          <w:p w14:paraId="21186E93"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4156B320" w14:textId="77777777" w:rsidR="008740BC" w:rsidRPr="006E079E" w:rsidRDefault="008740BC" w:rsidP="008740BC">
            <w:pPr>
              <w:jc w:val="right"/>
              <w:rPr>
                <w:color w:val="000000"/>
                <w:sz w:val="24"/>
                <w:szCs w:val="24"/>
              </w:rPr>
            </w:pPr>
            <w:r w:rsidRPr="006E079E">
              <w:rPr>
                <w:color w:val="000000"/>
                <w:sz w:val="24"/>
                <w:szCs w:val="24"/>
              </w:rPr>
              <w:t>439</w:t>
            </w:r>
          </w:p>
        </w:tc>
        <w:tc>
          <w:tcPr>
            <w:tcW w:w="520" w:type="dxa"/>
            <w:tcBorders>
              <w:top w:val="nil"/>
              <w:left w:val="nil"/>
              <w:bottom w:val="nil"/>
              <w:right w:val="nil"/>
            </w:tcBorders>
            <w:shd w:val="clear" w:color="auto" w:fill="auto"/>
            <w:noWrap/>
            <w:vAlign w:val="bottom"/>
            <w:hideMark/>
          </w:tcPr>
          <w:p w14:paraId="3622B58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C9AF340" w14:textId="77777777" w:rsidR="008740BC" w:rsidRPr="006E079E" w:rsidRDefault="008740BC" w:rsidP="008740BC">
            <w:pPr>
              <w:jc w:val="right"/>
              <w:rPr>
                <w:color w:val="000000"/>
                <w:sz w:val="24"/>
                <w:szCs w:val="24"/>
              </w:rPr>
            </w:pPr>
            <w:r w:rsidRPr="006E079E">
              <w:rPr>
                <w:color w:val="000000"/>
                <w:sz w:val="24"/>
                <w:szCs w:val="24"/>
              </w:rPr>
              <w:t>690</w:t>
            </w:r>
          </w:p>
        </w:tc>
        <w:tc>
          <w:tcPr>
            <w:tcW w:w="540" w:type="dxa"/>
            <w:tcBorders>
              <w:top w:val="nil"/>
              <w:left w:val="nil"/>
              <w:bottom w:val="nil"/>
              <w:right w:val="nil"/>
            </w:tcBorders>
            <w:shd w:val="clear" w:color="auto" w:fill="auto"/>
            <w:noWrap/>
            <w:vAlign w:val="bottom"/>
            <w:hideMark/>
          </w:tcPr>
          <w:p w14:paraId="0F72DE15"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4BE7A9C" w14:textId="77777777" w:rsidR="008740BC" w:rsidRPr="006E079E" w:rsidRDefault="008740BC" w:rsidP="008740BC">
            <w:pPr>
              <w:jc w:val="right"/>
              <w:rPr>
                <w:color w:val="000000"/>
                <w:sz w:val="24"/>
                <w:szCs w:val="24"/>
              </w:rPr>
            </w:pPr>
            <w:r w:rsidRPr="006E079E">
              <w:rPr>
                <w:color w:val="000000"/>
                <w:sz w:val="24"/>
                <w:szCs w:val="24"/>
              </w:rPr>
              <w:t>900</w:t>
            </w:r>
          </w:p>
        </w:tc>
        <w:tc>
          <w:tcPr>
            <w:tcW w:w="500" w:type="dxa"/>
            <w:tcBorders>
              <w:top w:val="nil"/>
              <w:left w:val="nil"/>
              <w:bottom w:val="nil"/>
              <w:right w:val="nil"/>
            </w:tcBorders>
            <w:shd w:val="clear" w:color="auto" w:fill="auto"/>
            <w:noWrap/>
            <w:vAlign w:val="bottom"/>
            <w:hideMark/>
          </w:tcPr>
          <w:p w14:paraId="5A72883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6E176A1" w14:textId="77777777" w:rsidR="008740BC" w:rsidRPr="006E079E" w:rsidRDefault="008740BC" w:rsidP="008740BC">
            <w:pPr>
              <w:jc w:val="right"/>
              <w:rPr>
                <w:color w:val="000000"/>
                <w:sz w:val="24"/>
                <w:szCs w:val="24"/>
              </w:rPr>
            </w:pPr>
            <w:r w:rsidRPr="006E079E">
              <w:rPr>
                <w:color w:val="000000"/>
                <w:sz w:val="24"/>
                <w:szCs w:val="24"/>
              </w:rPr>
              <w:t>1016</w:t>
            </w:r>
          </w:p>
        </w:tc>
      </w:tr>
      <w:tr w:rsidR="008740BC" w:rsidRPr="006E079E" w14:paraId="466495C9" w14:textId="77777777" w:rsidTr="008740BC">
        <w:trPr>
          <w:trHeight w:val="315"/>
        </w:trPr>
        <w:tc>
          <w:tcPr>
            <w:tcW w:w="1347" w:type="dxa"/>
            <w:tcBorders>
              <w:top w:val="nil"/>
              <w:left w:val="nil"/>
              <w:bottom w:val="nil"/>
              <w:right w:val="nil"/>
            </w:tcBorders>
            <w:shd w:val="clear" w:color="auto" w:fill="auto"/>
            <w:noWrap/>
            <w:vAlign w:val="bottom"/>
            <w:hideMark/>
          </w:tcPr>
          <w:p w14:paraId="502B769A" w14:textId="77777777" w:rsidR="008740BC" w:rsidRPr="006E079E" w:rsidRDefault="008740BC" w:rsidP="008740BC">
            <w:pPr>
              <w:jc w:val="right"/>
              <w:rPr>
                <w:color w:val="000000"/>
                <w:sz w:val="24"/>
                <w:szCs w:val="24"/>
              </w:rPr>
            </w:pPr>
            <w:r w:rsidRPr="006E079E">
              <w:rPr>
                <w:rFonts w:cs="Tahoma"/>
                <w:color w:val="000000"/>
                <w:sz w:val="24"/>
                <w:szCs w:val="24"/>
              </w:rPr>
              <w:t>3600</w:t>
            </w:r>
          </w:p>
        </w:tc>
        <w:tc>
          <w:tcPr>
            <w:tcW w:w="229" w:type="dxa"/>
            <w:tcBorders>
              <w:top w:val="nil"/>
              <w:left w:val="nil"/>
              <w:bottom w:val="nil"/>
              <w:right w:val="nil"/>
            </w:tcBorders>
            <w:shd w:val="clear" w:color="auto" w:fill="auto"/>
            <w:noWrap/>
            <w:vAlign w:val="bottom"/>
            <w:hideMark/>
          </w:tcPr>
          <w:p w14:paraId="2E71C69E"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DDD589D" w14:textId="77777777" w:rsidR="008740BC" w:rsidRPr="006E079E" w:rsidRDefault="008740BC" w:rsidP="008740BC">
            <w:pPr>
              <w:jc w:val="right"/>
              <w:rPr>
                <w:color w:val="000000"/>
                <w:sz w:val="24"/>
                <w:szCs w:val="24"/>
              </w:rPr>
            </w:pPr>
            <w:r w:rsidRPr="006E079E">
              <w:rPr>
                <w:color w:val="000000"/>
                <w:sz w:val="24"/>
                <w:szCs w:val="24"/>
              </w:rPr>
              <w:t>451</w:t>
            </w:r>
          </w:p>
        </w:tc>
        <w:tc>
          <w:tcPr>
            <w:tcW w:w="520" w:type="dxa"/>
            <w:tcBorders>
              <w:top w:val="nil"/>
              <w:left w:val="nil"/>
              <w:bottom w:val="nil"/>
              <w:right w:val="nil"/>
            </w:tcBorders>
            <w:shd w:val="clear" w:color="auto" w:fill="auto"/>
            <w:noWrap/>
            <w:vAlign w:val="bottom"/>
            <w:hideMark/>
          </w:tcPr>
          <w:p w14:paraId="0F9D683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4B4A089" w14:textId="77777777" w:rsidR="008740BC" w:rsidRPr="006E079E" w:rsidRDefault="008740BC" w:rsidP="008740BC">
            <w:pPr>
              <w:jc w:val="right"/>
              <w:rPr>
                <w:color w:val="000000"/>
                <w:sz w:val="24"/>
                <w:szCs w:val="24"/>
              </w:rPr>
            </w:pPr>
            <w:r w:rsidRPr="006E079E">
              <w:rPr>
                <w:color w:val="000000"/>
                <w:sz w:val="24"/>
                <w:szCs w:val="24"/>
              </w:rPr>
              <w:t>708</w:t>
            </w:r>
          </w:p>
        </w:tc>
        <w:tc>
          <w:tcPr>
            <w:tcW w:w="540" w:type="dxa"/>
            <w:tcBorders>
              <w:top w:val="nil"/>
              <w:left w:val="nil"/>
              <w:bottom w:val="nil"/>
              <w:right w:val="nil"/>
            </w:tcBorders>
            <w:shd w:val="clear" w:color="auto" w:fill="auto"/>
            <w:noWrap/>
            <w:vAlign w:val="bottom"/>
            <w:hideMark/>
          </w:tcPr>
          <w:p w14:paraId="407F8056"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66B318A" w14:textId="77777777" w:rsidR="008740BC" w:rsidRPr="006E079E" w:rsidRDefault="008740BC" w:rsidP="008740BC">
            <w:pPr>
              <w:jc w:val="right"/>
              <w:rPr>
                <w:color w:val="000000"/>
                <w:sz w:val="24"/>
                <w:szCs w:val="24"/>
              </w:rPr>
            </w:pPr>
            <w:r w:rsidRPr="006E079E">
              <w:rPr>
                <w:color w:val="000000"/>
                <w:sz w:val="24"/>
                <w:szCs w:val="24"/>
              </w:rPr>
              <w:t>924</w:t>
            </w:r>
          </w:p>
        </w:tc>
        <w:tc>
          <w:tcPr>
            <w:tcW w:w="500" w:type="dxa"/>
            <w:tcBorders>
              <w:top w:val="nil"/>
              <w:left w:val="nil"/>
              <w:bottom w:val="nil"/>
              <w:right w:val="nil"/>
            </w:tcBorders>
            <w:shd w:val="clear" w:color="auto" w:fill="auto"/>
            <w:noWrap/>
            <w:vAlign w:val="bottom"/>
            <w:hideMark/>
          </w:tcPr>
          <w:p w14:paraId="0958743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16F5034" w14:textId="77777777" w:rsidR="008740BC" w:rsidRPr="006E079E" w:rsidRDefault="008740BC" w:rsidP="008740BC">
            <w:pPr>
              <w:jc w:val="right"/>
              <w:rPr>
                <w:color w:val="000000"/>
                <w:sz w:val="24"/>
                <w:szCs w:val="24"/>
              </w:rPr>
            </w:pPr>
            <w:r w:rsidRPr="006E079E">
              <w:rPr>
                <w:color w:val="000000"/>
                <w:sz w:val="24"/>
                <w:szCs w:val="24"/>
              </w:rPr>
              <w:t>1040</w:t>
            </w:r>
          </w:p>
        </w:tc>
      </w:tr>
      <w:tr w:rsidR="008740BC" w:rsidRPr="006E079E" w14:paraId="5024314E" w14:textId="77777777" w:rsidTr="008740BC">
        <w:trPr>
          <w:trHeight w:val="315"/>
        </w:trPr>
        <w:tc>
          <w:tcPr>
            <w:tcW w:w="1347" w:type="dxa"/>
            <w:tcBorders>
              <w:top w:val="nil"/>
              <w:left w:val="nil"/>
              <w:bottom w:val="nil"/>
              <w:right w:val="nil"/>
            </w:tcBorders>
            <w:shd w:val="clear" w:color="auto" w:fill="auto"/>
            <w:noWrap/>
            <w:vAlign w:val="bottom"/>
            <w:hideMark/>
          </w:tcPr>
          <w:p w14:paraId="1BD31105" w14:textId="77777777" w:rsidR="008740BC" w:rsidRPr="006E079E" w:rsidRDefault="008740BC" w:rsidP="008740BC">
            <w:pPr>
              <w:jc w:val="right"/>
              <w:rPr>
                <w:color w:val="000000"/>
                <w:sz w:val="24"/>
                <w:szCs w:val="24"/>
              </w:rPr>
            </w:pPr>
            <w:r w:rsidRPr="006E079E">
              <w:rPr>
                <w:rFonts w:cs="Tahoma"/>
                <w:color w:val="000000"/>
                <w:sz w:val="24"/>
                <w:szCs w:val="24"/>
              </w:rPr>
              <w:t>3700</w:t>
            </w:r>
          </w:p>
        </w:tc>
        <w:tc>
          <w:tcPr>
            <w:tcW w:w="229" w:type="dxa"/>
            <w:tcBorders>
              <w:top w:val="nil"/>
              <w:left w:val="nil"/>
              <w:bottom w:val="nil"/>
              <w:right w:val="nil"/>
            </w:tcBorders>
            <w:shd w:val="clear" w:color="auto" w:fill="auto"/>
            <w:noWrap/>
            <w:vAlign w:val="bottom"/>
            <w:hideMark/>
          </w:tcPr>
          <w:p w14:paraId="0B40ADDC"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4B5A7782" w14:textId="77777777" w:rsidR="008740BC" w:rsidRPr="006E079E" w:rsidRDefault="008740BC" w:rsidP="008740BC">
            <w:pPr>
              <w:jc w:val="right"/>
              <w:rPr>
                <w:color w:val="000000"/>
                <w:sz w:val="24"/>
                <w:szCs w:val="24"/>
              </w:rPr>
            </w:pPr>
            <w:r w:rsidRPr="006E079E">
              <w:rPr>
                <w:color w:val="000000"/>
                <w:sz w:val="24"/>
                <w:szCs w:val="24"/>
              </w:rPr>
              <w:t>463</w:t>
            </w:r>
          </w:p>
        </w:tc>
        <w:tc>
          <w:tcPr>
            <w:tcW w:w="520" w:type="dxa"/>
            <w:tcBorders>
              <w:top w:val="nil"/>
              <w:left w:val="nil"/>
              <w:bottom w:val="nil"/>
              <w:right w:val="nil"/>
            </w:tcBorders>
            <w:shd w:val="clear" w:color="auto" w:fill="auto"/>
            <w:noWrap/>
            <w:vAlign w:val="bottom"/>
            <w:hideMark/>
          </w:tcPr>
          <w:p w14:paraId="68A7A4F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270A9C5" w14:textId="77777777" w:rsidR="008740BC" w:rsidRPr="006E079E" w:rsidRDefault="008740BC" w:rsidP="008740BC">
            <w:pPr>
              <w:jc w:val="right"/>
              <w:rPr>
                <w:color w:val="000000"/>
                <w:sz w:val="24"/>
                <w:szCs w:val="24"/>
              </w:rPr>
            </w:pPr>
            <w:r w:rsidRPr="006E079E">
              <w:rPr>
                <w:color w:val="000000"/>
                <w:sz w:val="24"/>
                <w:szCs w:val="24"/>
              </w:rPr>
              <w:t>726</w:t>
            </w:r>
          </w:p>
        </w:tc>
        <w:tc>
          <w:tcPr>
            <w:tcW w:w="540" w:type="dxa"/>
            <w:tcBorders>
              <w:top w:val="nil"/>
              <w:left w:val="nil"/>
              <w:bottom w:val="nil"/>
              <w:right w:val="nil"/>
            </w:tcBorders>
            <w:shd w:val="clear" w:color="auto" w:fill="auto"/>
            <w:noWrap/>
            <w:vAlign w:val="bottom"/>
            <w:hideMark/>
          </w:tcPr>
          <w:p w14:paraId="372D9EB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C2EBC81" w14:textId="77777777" w:rsidR="008740BC" w:rsidRPr="006E079E" w:rsidRDefault="008740BC" w:rsidP="008740BC">
            <w:pPr>
              <w:jc w:val="right"/>
              <w:rPr>
                <w:color w:val="000000"/>
                <w:sz w:val="24"/>
                <w:szCs w:val="24"/>
              </w:rPr>
            </w:pPr>
            <w:r w:rsidRPr="006E079E">
              <w:rPr>
                <w:color w:val="000000"/>
                <w:sz w:val="24"/>
                <w:szCs w:val="24"/>
              </w:rPr>
              <w:t>948</w:t>
            </w:r>
          </w:p>
        </w:tc>
        <w:tc>
          <w:tcPr>
            <w:tcW w:w="500" w:type="dxa"/>
            <w:tcBorders>
              <w:top w:val="nil"/>
              <w:left w:val="nil"/>
              <w:bottom w:val="nil"/>
              <w:right w:val="nil"/>
            </w:tcBorders>
            <w:shd w:val="clear" w:color="auto" w:fill="auto"/>
            <w:noWrap/>
            <w:vAlign w:val="bottom"/>
            <w:hideMark/>
          </w:tcPr>
          <w:p w14:paraId="5802928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5BC3402" w14:textId="77777777" w:rsidR="008740BC" w:rsidRPr="006E079E" w:rsidRDefault="008740BC" w:rsidP="008740BC">
            <w:pPr>
              <w:jc w:val="right"/>
              <w:rPr>
                <w:color w:val="000000"/>
                <w:sz w:val="24"/>
                <w:szCs w:val="24"/>
              </w:rPr>
            </w:pPr>
            <w:r w:rsidRPr="006E079E">
              <w:rPr>
                <w:color w:val="000000"/>
                <w:sz w:val="24"/>
                <w:szCs w:val="24"/>
              </w:rPr>
              <w:t>1064</w:t>
            </w:r>
          </w:p>
        </w:tc>
      </w:tr>
      <w:tr w:rsidR="008740BC" w:rsidRPr="006E079E" w14:paraId="093E037D" w14:textId="77777777" w:rsidTr="008740BC">
        <w:trPr>
          <w:trHeight w:val="315"/>
        </w:trPr>
        <w:tc>
          <w:tcPr>
            <w:tcW w:w="1347" w:type="dxa"/>
            <w:tcBorders>
              <w:top w:val="nil"/>
              <w:left w:val="nil"/>
              <w:bottom w:val="nil"/>
              <w:right w:val="nil"/>
            </w:tcBorders>
            <w:shd w:val="clear" w:color="auto" w:fill="auto"/>
            <w:noWrap/>
            <w:vAlign w:val="bottom"/>
            <w:hideMark/>
          </w:tcPr>
          <w:p w14:paraId="17844B7D" w14:textId="77777777" w:rsidR="008740BC" w:rsidRPr="006E079E" w:rsidRDefault="008740BC" w:rsidP="008740BC">
            <w:pPr>
              <w:jc w:val="right"/>
              <w:rPr>
                <w:color w:val="000000"/>
                <w:sz w:val="24"/>
                <w:szCs w:val="24"/>
              </w:rPr>
            </w:pPr>
            <w:r w:rsidRPr="006E079E">
              <w:rPr>
                <w:rFonts w:cs="Tahoma"/>
                <w:color w:val="000000"/>
                <w:sz w:val="24"/>
                <w:szCs w:val="24"/>
              </w:rPr>
              <w:t>3800</w:t>
            </w:r>
          </w:p>
        </w:tc>
        <w:tc>
          <w:tcPr>
            <w:tcW w:w="229" w:type="dxa"/>
            <w:tcBorders>
              <w:top w:val="nil"/>
              <w:left w:val="nil"/>
              <w:bottom w:val="nil"/>
              <w:right w:val="nil"/>
            </w:tcBorders>
            <w:shd w:val="clear" w:color="auto" w:fill="auto"/>
            <w:noWrap/>
            <w:vAlign w:val="bottom"/>
            <w:hideMark/>
          </w:tcPr>
          <w:p w14:paraId="4950BF32"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39C3B143" w14:textId="77777777" w:rsidR="008740BC" w:rsidRPr="006E079E" w:rsidRDefault="008740BC" w:rsidP="008740BC">
            <w:pPr>
              <w:jc w:val="right"/>
              <w:rPr>
                <w:color w:val="000000"/>
                <w:sz w:val="24"/>
                <w:szCs w:val="24"/>
              </w:rPr>
            </w:pPr>
            <w:r w:rsidRPr="006E079E">
              <w:rPr>
                <w:color w:val="000000"/>
                <w:sz w:val="24"/>
                <w:szCs w:val="24"/>
              </w:rPr>
              <w:t>475</w:t>
            </w:r>
          </w:p>
        </w:tc>
        <w:tc>
          <w:tcPr>
            <w:tcW w:w="520" w:type="dxa"/>
            <w:tcBorders>
              <w:top w:val="nil"/>
              <w:left w:val="nil"/>
              <w:bottom w:val="nil"/>
              <w:right w:val="nil"/>
            </w:tcBorders>
            <w:shd w:val="clear" w:color="auto" w:fill="auto"/>
            <w:noWrap/>
            <w:vAlign w:val="bottom"/>
            <w:hideMark/>
          </w:tcPr>
          <w:p w14:paraId="237437D9"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C8F57E0" w14:textId="77777777" w:rsidR="008740BC" w:rsidRPr="006E079E" w:rsidRDefault="008740BC" w:rsidP="008740BC">
            <w:pPr>
              <w:jc w:val="right"/>
              <w:rPr>
                <w:color w:val="000000"/>
                <w:sz w:val="24"/>
                <w:szCs w:val="24"/>
              </w:rPr>
            </w:pPr>
            <w:r w:rsidRPr="006E079E">
              <w:rPr>
                <w:color w:val="000000"/>
                <w:sz w:val="24"/>
                <w:szCs w:val="24"/>
              </w:rPr>
              <w:t>744</w:t>
            </w:r>
          </w:p>
        </w:tc>
        <w:tc>
          <w:tcPr>
            <w:tcW w:w="540" w:type="dxa"/>
            <w:tcBorders>
              <w:top w:val="nil"/>
              <w:left w:val="nil"/>
              <w:bottom w:val="nil"/>
              <w:right w:val="nil"/>
            </w:tcBorders>
            <w:shd w:val="clear" w:color="auto" w:fill="auto"/>
            <w:noWrap/>
            <w:vAlign w:val="bottom"/>
            <w:hideMark/>
          </w:tcPr>
          <w:p w14:paraId="622AF04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450038C" w14:textId="77777777" w:rsidR="008740BC" w:rsidRPr="006E079E" w:rsidRDefault="008740BC" w:rsidP="008740BC">
            <w:pPr>
              <w:jc w:val="right"/>
              <w:rPr>
                <w:color w:val="000000"/>
                <w:sz w:val="24"/>
                <w:szCs w:val="24"/>
              </w:rPr>
            </w:pPr>
            <w:r w:rsidRPr="006E079E">
              <w:rPr>
                <w:color w:val="000000"/>
                <w:sz w:val="24"/>
                <w:szCs w:val="24"/>
              </w:rPr>
              <w:t>972</w:t>
            </w:r>
          </w:p>
        </w:tc>
        <w:tc>
          <w:tcPr>
            <w:tcW w:w="500" w:type="dxa"/>
            <w:tcBorders>
              <w:top w:val="nil"/>
              <w:left w:val="nil"/>
              <w:bottom w:val="nil"/>
              <w:right w:val="nil"/>
            </w:tcBorders>
            <w:shd w:val="clear" w:color="auto" w:fill="auto"/>
            <w:noWrap/>
            <w:vAlign w:val="bottom"/>
            <w:hideMark/>
          </w:tcPr>
          <w:p w14:paraId="2CA4D71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ADC8743" w14:textId="77777777" w:rsidR="008740BC" w:rsidRPr="006E079E" w:rsidRDefault="008740BC" w:rsidP="008740BC">
            <w:pPr>
              <w:jc w:val="right"/>
              <w:rPr>
                <w:color w:val="000000"/>
                <w:sz w:val="24"/>
                <w:szCs w:val="24"/>
              </w:rPr>
            </w:pPr>
            <w:r w:rsidRPr="006E079E">
              <w:rPr>
                <w:color w:val="000000"/>
                <w:sz w:val="24"/>
                <w:szCs w:val="24"/>
              </w:rPr>
              <w:t>1092</w:t>
            </w:r>
          </w:p>
        </w:tc>
      </w:tr>
      <w:tr w:rsidR="008740BC" w:rsidRPr="006E079E" w14:paraId="55BE475F" w14:textId="77777777" w:rsidTr="008740BC">
        <w:trPr>
          <w:trHeight w:val="315"/>
        </w:trPr>
        <w:tc>
          <w:tcPr>
            <w:tcW w:w="1347" w:type="dxa"/>
            <w:tcBorders>
              <w:top w:val="nil"/>
              <w:left w:val="nil"/>
              <w:bottom w:val="nil"/>
              <w:right w:val="nil"/>
            </w:tcBorders>
            <w:shd w:val="clear" w:color="auto" w:fill="auto"/>
            <w:noWrap/>
            <w:vAlign w:val="bottom"/>
            <w:hideMark/>
          </w:tcPr>
          <w:p w14:paraId="2B188656" w14:textId="77777777" w:rsidR="008740BC" w:rsidRPr="006E079E" w:rsidRDefault="008740BC" w:rsidP="008740BC">
            <w:pPr>
              <w:jc w:val="right"/>
              <w:rPr>
                <w:color w:val="000000"/>
                <w:sz w:val="24"/>
                <w:szCs w:val="24"/>
              </w:rPr>
            </w:pPr>
            <w:r w:rsidRPr="006E079E">
              <w:rPr>
                <w:rFonts w:cs="Tahoma"/>
                <w:color w:val="000000"/>
                <w:sz w:val="24"/>
                <w:szCs w:val="24"/>
              </w:rPr>
              <w:t>3900</w:t>
            </w:r>
          </w:p>
        </w:tc>
        <w:tc>
          <w:tcPr>
            <w:tcW w:w="229" w:type="dxa"/>
            <w:tcBorders>
              <w:top w:val="nil"/>
              <w:left w:val="nil"/>
              <w:bottom w:val="nil"/>
              <w:right w:val="nil"/>
            </w:tcBorders>
            <w:shd w:val="clear" w:color="auto" w:fill="auto"/>
            <w:noWrap/>
            <w:vAlign w:val="bottom"/>
            <w:hideMark/>
          </w:tcPr>
          <w:p w14:paraId="66E6665C"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2FF1BE73" w14:textId="77777777" w:rsidR="008740BC" w:rsidRPr="006E079E" w:rsidRDefault="008740BC" w:rsidP="008740BC">
            <w:pPr>
              <w:jc w:val="right"/>
              <w:rPr>
                <w:color w:val="000000"/>
                <w:sz w:val="24"/>
                <w:szCs w:val="24"/>
              </w:rPr>
            </w:pPr>
            <w:r w:rsidRPr="006E079E">
              <w:rPr>
                <w:color w:val="000000"/>
                <w:sz w:val="24"/>
                <w:szCs w:val="24"/>
              </w:rPr>
              <w:t>487</w:t>
            </w:r>
          </w:p>
        </w:tc>
        <w:tc>
          <w:tcPr>
            <w:tcW w:w="520" w:type="dxa"/>
            <w:tcBorders>
              <w:top w:val="nil"/>
              <w:left w:val="nil"/>
              <w:bottom w:val="nil"/>
              <w:right w:val="nil"/>
            </w:tcBorders>
            <w:shd w:val="clear" w:color="auto" w:fill="auto"/>
            <w:noWrap/>
            <w:vAlign w:val="bottom"/>
            <w:hideMark/>
          </w:tcPr>
          <w:p w14:paraId="6824124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ADCFE3C" w14:textId="77777777" w:rsidR="008740BC" w:rsidRPr="006E079E" w:rsidRDefault="008740BC" w:rsidP="008740BC">
            <w:pPr>
              <w:jc w:val="right"/>
              <w:rPr>
                <w:color w:val="000000"/>
                <w:sz w:val="24"/>
                <w:szCs w:val="24"/>
              </w:rPr>
            </w:pPr>
            <w:r w:rsidRPr="006E079E">
              <w:rPr>
                <w:color w:val="000000"/>
                <w:sz w:val="24"/>
                <w:szCs w:val="24"/>
              </w:rPr>
              <w:t>762</w:t>
            </w:r>
          </w:p>
        </w:tc>
        <w:tc>
          <w:tcPr>
            <w:tcW w:w="540" w:type="dxa"/>
            <w:tcBorders>
              <w:top w:val="nil"/>
              <w:left w:val="nil"/>
              <w:bottom w:val="nil"/>
              <w:right w:val="nil"/>
            </w:tcBorders>
            <w:shd w:val="clear" w:color="auto" w:fill="auto"/>
            <w:noWrap/>
            <w:vAlign w:val="bottom"/>
            <w:hideMark/>
          </w:tcPr>
          <w:p w14:paraId="1B122D99"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36C0C58" w14:textId="77777777" w:rsidR="008740BC" w:rsidRPr="006E079E" w:rsidRDefault="008740BC" w:rsidP="008740BC">
            <w:pPr>
              <w:jc w:val="right"/>
              <w:rPr>
                <w:color w:val="000000"/>
                <w:sz w:val="24"/>
                <w:szCs w:val="24"/>
              </w:rPr>
            </w:pPr>
            <w:r w:rsidRPr="006E079E">
              <w:rPr>
                <w:color w:val="000000"/>
                <w:sz w:val="24"/>
                <w:szCs w:val="24"/>
              </w:rPr>
              <w:t>996</w:t>
            </w:r>
          </w:p>
        </w:tc>
        <w:tc>
          <w:tcPr>
            <w:tcW w:w="500" w:type="dxa"/>
            <w:tcBorders>
              <w:top w:val="nil"/>
              <w:left w:val="nil"/>
              <w:bottom w:val="nil"/>
              <w:right w:val="nil"/>
            </w:tcBorders>
            <w:shd w:val="clear" w:color="auto" w:fill="auto"/>
            <w:noWrap/>
            <w:vAlign w:val="bottom"/>
            <w:hideMark/>
          </w:tcPr>
          <w:p w14:paraId="0322439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486E2F9" w14:textId="77777777" w:rsidR="008740BC" w:rsidRPr="006E079E" w:rsidRDefault="008740BC" w:rsidP="008740BC">
            <w:pPr>
              <w:jc w:val="right"/>
              <w:rPr>
                <w:color w:val="000000"/>
                <w:sz w:val="24"/>
                <w:szCs w:val="24"/>
              </w:rPr>
            </w:pPr>
            <w:r w:rsidRPr="006E079E">
              <w:rPr>
                <w:color w:val="000000"/>
                <w:sz w:val="24"/>
                <w:szCs w:val="24"/>
              </w:rPr>
              <w:t>1116</w:t>
            </w:r>
          </w:p>
        </w:tc>
      </w:tr>
      <w:tr w:rsidR="008740BC" w:rsidRPr="006E079E" w14:paraId="0B04C463" w14:textId="77777777" w:rsidTr="008740BC">
        <w:trPr>
          <w:trHeight w:val="315"/>
        </w:trPr>
        <w:tc>
          <w:tcPr>
            <w:tcW w:w="1347" w:type="dxa"/>
            <w:tcBorders>
              <w:top w:val="nil"/>
              <w:left w:val="nil"/>
              <w:bottom w:val="nil"/>
              <w:right w:val="nil"/>
            </w:tcBorders>
            <w:shd w:val="clear" w:color="auto" w:fill="auto"/>
            <w:noWrap/>
            <w:vAlign w:val="bottom"/>
            <w:hideMark/>
          </w:tcPr>
          <w:p w14:paraId="7FC4DAFA" w14:textId="77777777" w:rsidR="008740BC" w:rsidRPr="006E079E" w:rsidRDefault="008740BC" w:rsidP="008740BC">
            <w:pPr>
              <w:jc w:val="right"/>
              <w:rPr>
                <w:color w:val="000000"/>
                <w:sz w:val="24"/>
                <w:szCs w:val="24"/>
              </w:rPr>
            </w:pPr>
            <w:r w:rsidRPr="006E079E">
              <w:rPr>
                <w:rFonts w:cs="Tahoma"/>
                <w:color w:val="000000"/>
                <w:sz w:val="24"/>
                <w:szCs w:val="24"/>
              </w:rPr>
              <w:t>4000</w:t>
            </w:r>
          </w:p>
        </w:tc>
        <w:tc>
          <w:tcPr>
            <w:tcW w:w="229" w:type="dxa"/>
            <w:tcBorders>
              <w:top w:val="nil"/>
              <w:left w:val="nil"/>
              <w:bottom w:val="nil"/>
              <w:right w:val="nil"/>
            </w:tcBorders>
            <w:shd w:val="clear" w:color="auto" w:fill="auto"/>
            <w:noWrap/>
            <w:vAlign w:val="bottom"/>
            <w:hideMark/>
          </w:tcPr>
          <w:p w14:paraId="3E11B65C"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488DC5E8" w14:textId="77777777" w:rsidR="008740BC" w:rsidRPr="006E079E" w:rsidRDefault="008740BC" w:rsidP="008740BC">
            <w:pPr>
              <w:jc w:val="right"/>
              <w:rPr>
                <w:color w:val="000000"/>
                <w:sz w:val="24"/>
                <w:szCs w:val="24"/>
              </w:rPr>
            </w:pPr>
            <w:r w:rsidRPr="006E079E">
              <w:rPr>
                <w:color w:val="000000"/>
                <w:sz w:val="24"/>
                <w:szCs w:val="24"/>
              </w:rPr>
              <w:t>498</w:t>
            </w:r>
          </w:p>
        </w:tc>
        <w:tc>
          <w:tcPr>
            <w:tcW w:w="520" w:type="dxa"/>
            <w:tcBorders>
              <w:top w:val="nil"/>
              <w:left w:val="nil"/>
              <w:bottom w:val="nil"/>
              <w:right w:val="nil"/>
            </w:tcBorders>
            <w:shd w:val="clear" w:color="auto" w:fill="auto"/>
            <w:noWrap/>
            <w:vAlign w:val="bottom"/>
            <w:hideMark/>
          </w:tcPr>
          <w:p w14:paraId="01EE30F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9DA66B4" w14:textId="77777777" w:rsidR="008740BC" w:rsidRPr="006E079E" w:rsidRDefault="008740BC" w:rsidP="008740BC">
            <w:pPr>
              <w:jc w:val="right"/>
              <w:rPr>
                <w:color w:val="000000"/>
                <w:sz w:val="24"/>
                <w:szCs w:val="24"/>
              </w:rPr>
            </w:pPr>
            <w:r w:rsidRPr="006E079E">
              <w:rPr>
                <w:color w:val="000000"/>
                <w:sz w:val="24"/>
                <w:szCs w:val="24"/>
              </w:rPr>
              <w:t>798</w:t>
            </w:r>
          </w:p>
        </w:tc>
        <w:tc>
          <w:tcPr>
            <w:tcW w:w="540" w:type="dxa"/>
            <w:tcBorders>
              <w:top w:val="nil"/>
              <w:left w:val="nil"/>
              <w:bottom w:val="nil"/>
              <w:right w:val="nil"/>
            </w:tcBorders>
            <w:shd w:val="clear" w:color="auto" w:fill="auto"/>
            <w:noWrap/>
            <w:vAlign w:val="bottom"/>
            <w:hideMark/>
          </w:tcPr>
          <w:p w14:paraId="3AA2C67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11A54B48" w14:textId="77777777" w:rsidR="008740BC" w:rsidRPr="006E079E" w:rsidRDefault="008740BC" w:rsidP="008740BC">
            <w:pPr>
              <w:jc w:val="right"/>
              <w:rPr>
                <w:color w:val="000000"/>
                <w:sz w:val="24"/>
                <w:szCs w:val="24"/>
              </w:rPr>
            </w:pPr>
            <w:r w:rsidRPr="006E079E">
              <w:rPr>
                <w:color w:val="000000"/>
                <w:sz w:val="24"/>
                <w:szCs w:val="24"/>
              </w:rPr>
              <w:t>1020</w:t>
            </w:r>
          </w:p>
        </w:tc>
        <w:tc>
          <w:tcPr>
            <w:tcW w:w="500" w:type="dxa"/>
            <w:tcBorders>
              <w:top w:val="nil"/>
              <w:left w:val="nil"/>
              <w:bottom w:val="nil"/>
              <w:right w:val="nil"/>
            </w:tcBorders>
            <w:shd w:val="clear" w:color="auto" w:fill="auto"/>
            <w:noWrap/>
            <w:vAlign w:val="bottom"/>
            <w:hideMark/>
          </w:tcPr>
          <w:p w14:paraId="0D45C08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7F7DDCC" w14:textId="77777777" w:rsidR="008740BC" w:rsidRPr="006E079E" w:rsidRDefault="008740BC" w:rsidP="008740BC">
            <w:pPr>
              <w:jc w:val="right"/>
              <w:rPr>
                <w:color w:val="000000"/>
                <w:sz w:val="24"/>
                <w:szCs w:val="24"/>
              </w:rPr>
            </w:pPr>
            <w:r w:rsidRPr="006E079E">
              <w:rPr>
                <w:color w:val="000000"/>
                <w:sz w:val="24"/>
                <w:szCs w:val="24"/>
              </w:rPr>
              <w:t>1140</w:t>
            </w:r>
          </w:p>
        </w:tc>
      </w:tr>
      <w:tr w:rsidR="008740BC" w:rsidRPr="006E079E" w14:paraId="03639B49" w14:textId="77777777" w:rsidTr="008740BC">
        <w:trPr>
          <w:trHeight w:val="315"/>
        </w:trPr>
        <w:tc>
          <w:tcPr>
            <w:tcW w:w="1347" w:type="dxa"/>
            <w:tcBorders>
              <w:top w:val="nil"/>
              <w:left w:val="nil"/>
              <w:bottom w:val="nil"/>
              <w:right w:val="nil"/>
            </w:tcBorders>
            <w:shd w:val="clear" w:color="auto" w:fill="auto"/>
            <w:noWrap/>
            <w:vAlign w:val="bottom"/>
            <w:hideMark/>
          </w:tcPr>
          <w:p w14:paraId="50EEC54F" w14:textId="77777777" w:rsidR="008740BC" w:rsidRPr="006E079E" w:rsidRDefault="008740BC" w:rsidP="008740BC">
            <w:pPr>
              <w:jc w:val="right"/>
              <w:rPr>
                <w:color w:val="000000"/>
                <w:sz w:val="24"/>
                <w:szCs w:val="24"/>
              </w:rPr>
            </w:pPr>
            <w:r w:rsidRPr="006E079E">
              <w:rPr>
                <w:rFonts w:cs="Tahoma"/>
                <w:color w:val="000000"/>
                <w:sz w:val="24"/>
                <w:szCs w:val="24"/>
              </w:rPr>
              <w:t>4250</w:t>
            </w:r>
          </w:p>
        </w:tc>
        <w:tc>
          <w:tcPr>
            <w:tcW w:w="229" w:type="dxa"/>
            <w:tcBorders>
              <w:top w:val="nil"/>
              <w:left w:val="nil"/>
              <w:bottom w:val="nil"/>
              <w:right w:val="nil"/>
            </w:tcBorders>
            <w:shd w:val="clear" w:color="auto" w:fill="auto"/>
            <w:noWrap/>
            <w:vAlign w:val="bottom"/>
            <w:hideMark/>
          </w:tcPr>
          <w:p w14:paraId="73143C24"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6A54261D" w14:textId="77777777" w:rsidR="008740BC" w:rsidRPr="006E079E" w:rsidRDefault="008740BC" w:rsidP="008740BC">
            <w:pPr>
              <w:jc w:val="right"/>
              <w:rPr>
                <w:color w:val="000000"/>
                <w:sz w:val="24"/>
                <w:szCs w:val="24"/>
              </w:rPr>
            </w:pPr>
            <w:r w:rsidRPr="006E079E">
              <w:rPr>
                <w:color w:val="000000"/>
                <w:sz w:val="24"/>
                <w:szCs w:val="24"/>
              </w:rPr>
              <w:t>522</w:t>
            </w:r>
          </w:p>
        </w:tc>
        <w:tc>
          <w:tcPr>
            <w:tcW w:w="520" w:type="dxa"/>
            <w:tcBorders>
              <w:top w:val="nil"/>
              <w:left w:val="nil"/>
              <w:bottom w:val="nil"/>
              <w:right w:val="nil"/>
            </w:tcBorders>
            <w:shd w:val="clear" w:color="auto" w:fill="auto"/>
            <w:noWrap/>
            <w:vAlign w:val="bottom"/>
            <w:hideMark/>
          </w:tcPr>
          <w:p w14:paraId="39471C4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813846F" w14:textId="77777777" w:rsidR="008740BC" w:rsidRPr="006E079E" w:rsidRDefault="008740BC" w:rsidP="008740BC">
            <w:pPr>
              <w:jc w:val="right"/>
              <w:rPr>
                <w:color w:val="000000"/>
                <w:sz w:val="24"/>
                <w:szCs w:val="24"/>
              </w:rPr>
            </w:pPr>
            <w:r w:rsidRPr="006E079E">
              <w:rPr>
                <w:color w:val="000000"/>
                <w:sz w:val="24"/>
                <w:szCs w:val="24"/>
              </w:rPr>
              <w:t>814</w:t>
            </w:r>
          </w:p>
        </w:tc>
        <w:tc>
          <w:tcPr>
            <w:tcW w:w="540" w:type="dxa"/>
            <w:tcBorders>
              <w:top w:val="nil"/>
              <w:left w:val="nil"/>
              <w:bottom w:val="nil"/>
              <w:right w:val="nil"/>
            </w:tcBorders>
            <w:shd w:val="clear" w:color="auto" w:fill="auto"/>
            <w:noWrap/>
            <w:vAlign w:val="bottom"/>
            <w:hideMark/>
          </w:tcPr>
          <w:p w14:paraId="1FCC9794"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6DFC8FC" w14:textId="77777777" w:rsidR="008740BC" w:rsidRPr="006E079E" w:rsidRDefault="008740BC" w:rsidP="008740BC">
            <w:pPr>
              <w:jc w:val="right"/>
              <w:rPr>
                <w:color w:val="000000"/>
                <w:sz w:val="24"/>
                <w:szCs w:val="24"/>
              </w:rPr>
            </w:pPr>
            <w:r w:rsidRPr="006E079E">
              <w:rPr>
                <w:color w:val="000000"/>
                <w:sz w:val="24"/>
                <w:szCs w:val="24"/>
              </w:rPr>
              <w:t>1068</w:t>
            </w:r>
          </w:p>
        </w:tc>
        <w:tc>
          <w:tcPr>
            <w:tcW w:w="500" w:type="dxa"/>
            <w:tcBorders>
              <w:top w:val="nil"/>
              <w:left w:val="nil"/>
              <w:bottom w:val="nil"/>
              <w:right w:val="nil"/>
            </w:tcBorders>
            <w:shd w:val="clear" w:color="auto" w:fill="auto"/>
            <w:noWrap/>
            <w:vAlign w:val="bottom"/>
            <w:hideMark/>
          </w:tcPr>
          <w:p w14:paraId="522E1236"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C7D70F7" w14:textId="77777777" w:rsidR="008740BC" w:rsidRPr="006E079E" w:rsidRDefault="008740BC" w:rsidP="008740BC">
            <w:pPr>
              <w:jc w:val="right"/>
              <w:rPr>
                <w:color w:val="000000"/>
                <w:sz w:val="24"/>
                <w:szCs w:val="24"/>
              </w:rPr>
            </w:pPr>
            <w:r w:rsidRPr="006E079E">
              <w:rPr>
                <w:color w:val="000000"/>
                <w:sz w:val="24"/>
                <w:szCs w:val="24"/>
              </w:rPr>
              <w:t>1192</w:t>
            </w:r>
          </w:p>
        </w:tc>
      </w:tr>
      <w:tr w:rsidR="008740BC" w:rsidRPr="006E079E" w14:paraId="323E91D8" w14:textId="77777777" w:rsidTr="008740BC">
        <w:trPr>
          <w:trHeight w:val="315"/>
        </w:trPr>
        <w:tc>
          <w:tcPr>
            <w:tcW w:w="1347" w:type="dxa"/>
            <w:tcBorders>
              <w:top w:val="nil"/>
              <w:left w:val="nil"/>
              <w:bottom w:val="nil"/>
              <w:right w:val="nil"/>
            </w:tcBorders>
            <w:shd w:val="clear" w:color="auto" w:fill="auto"/>
            <w:noWrap/>
            <w:vAlign w:val="bottom"/>
            <w:hideMark/>
          </w:tcPr>
          <w:p w14:paraId="1F48F40C" w14:textId="77777777" w:rsidR="008740BC" w:rsidRPr="006E079E" w:rsidRDefault="008740BC" w:rsidP="008740BC">
            <w:pPr>
              <w:jc w:val="right"/>
              <w:rPr>
                <w:color w:val="000000"/>
                <w:sz w:val="24"/>
                <w:szCs w:val="24"/>
              </w:rPr>
            </w:pPr>
            <w:r w:rsidRPr="006E079E">
              <w:rPr>
                <w:rFonts w:cs="Tahoma"/>
                <w:color w:val="000000"/>
                <w:sz w:val="24"/>
                <w:szCs w:val="24"/>
              </w:rPr>
              <w:t>4500</w:t>
            </w:r>
          </w:p>
        </w:tc>
        <w:tc>
          <w:tcPr>
            <w:tcW w:w="229" w:type="dxa"/>
            <w:tcBorders>
              <w:top w:val="nil"/>
              <w:left w:val="nil"/>
              <w:bottom w:val="nil"/>
              <w:right w:val="nil"/>
            </w:tcBorders>
            <w:shd w:val="clear" w:color="auto" w:fill="auto"/>
            <w:noWrap/>
            <w:vAlign w:val="bottom"/>
            <w:hideMark/>
          </w:tcPr>
          <w:p w14:paraId="4CC7307F"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109C6490" w14:textId="77777777" w:rsidR="008740BC" w:rsidRPr="006E079E" w:rsidRDefault="008740BC" w:rsidP="008740BC">
            <w:pPr>
              <w:jc w:val="right"/>
              <w:rPr>
                <w:color w:val="000000"/>
                <w:sz w:val="24"/>
                <w:szCs w:val="24"/>
              </w:rPr>
            </w:pPr>
            <w:r w:rsidRPr="006E079E">
              <w:rPr>
                <w:color w:val="000000"/>
                <w:sz w:val="24"/>
                <w:szCs w:val="24"/>
              </w:rPr>
              <w:t>557</w:t>
            </w:r>
          </w:p>
        </w:tc>
        <w:tc>
          <w:tcPr>
            <w:tcW w:w="520" w:type="dxa"/>
            <w:tcBorders>
              <w:top w:val="nil"/>
              <w:left w:val="nil"/>
              <w:bottom w:val="nil"/>
              <w:right w:val="nil"/>
            </w:tcBorders>
            <w:shd w:val="clear" w:color="auto" w:fill="auto"/>
            <w:noWrap/>
            <w:vAlign w:val="bottom"/>
            <w:hideMark/>
          </w:tcPr>
          <w:p w14:paraId="5ACA956B"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8D3110D" w14:textId="77777777" w:rsidR="008740BC" w:rsidRPr="006E079E" w:rsidRDefault="008740BC" w:rsidP="008740BC">
            <w:pPr>
              <w:jc w:val="right"/>
              <w:rPr>
                <w:color w:val="000000"/>
                <w:sz w:val="24"/>
                <w:szCs w:val="24"/>
              </w:rPr>
            </w:pPr>
            <w:r w:rsidRPr="006E079E">
              <w:rPr>
                <w:color w:val="000000"/>
                <w:sz w:val="24"/>
                <w:szCs w:val="24"/>
              </w:rPr>
              <w:t>864</w:t>
            </w:r>
          </w:p>
        </w:tc>
        <w:tc>
          <w:tcPr>
            <w:tcW w:w="540" w:type="dxa"/>
            <w:tcBorders>
              <w:top w:val="nil"/>
              <w:left w:val="nil"/>
              <w:bottom w:val="nil"/>
              <w:right w:val="nil"/>
            </w:tcBorders>
            <w:shd w:val="clear" w:color="auto" w:fill="auto"/>
            <w:noWrap/>
            <w:vAlign w:val="bottom"/>
            <w:hideMark/>
          </w:tcPr>
          <w:p w14:paraId="4441D7C5"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CFF7550" w14:textId="77777777" w:rsidR="008740BC" w:rsidRPr="006E079E" w:rsidRDefault="008740BC" w:rsidP="008740BC">
            <w:pPr>
              <w:jc w:val="right"/>
              <w:rPr>
                <w:color w:val="000000"/>
                <w:sz w:val="24"/>
                <w:szCs w:val="24"/>
              </w:rPr>
            </w:pPr>
            <w:r w:rsidRPr="006E079E">
              <w:rPr>
                <w:color w:val="000000"/>
                <w:sz w:val="24"/>
                <w:szCs w:val="24"/>
              </w:rPr>
              <w:t>1126</w:t>
            </w:r>
          </w:p>
        </w:tc>
        <w:tc>
          <w:tcPr>
            <w:tcW w:w="500" w:type="dxa"/>
            <w:tcBorders>
              <w:top w:val="nil"/>
              <w:left w:val="nil"/>
              <w:bottom w:val="nil"/>
              <w:right w:val="nil"/>
            </w:tcBorders>
            <w:shd w:val="clear" w:color="auto" w:fill="auto"/>
            <w:noWrap/>
            <w:vAlign w:val="bottom"/>
            <w:hideMark/>
          </w:tcPr>
          <w:p w14:paraId="5F44423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8AE4FF7" w14:textId="77777777" w:rsidR="008740BC" w:rsidRPr="006E079E" w:rsidRDefault="008740BC" w:rsidP="008740BC">
            <w:pPr>
              <w:jc w:val="right"/>
              <w:rPr>
                <w:color w:val="000000"/>
                <w:sz w:val="24"/>
                <w:szCs w:val="24"/>
              </w:rPr>
            </w:pPr>
            <w:r w:rsidRPr="006E079E">
              <w:rPr>
                <w:color w:val="000000"/>
                <w:sz w:val="24"/>
                <w:szCs w:val="24"/>
              </w:rPr>
              <w:t>1269</w:t>
            </w:r>
          </w:p>
        </w:tc>
      </w:tr>
      <w:tr w:rsidR="008740BC" w:rsidRPr="006E079E" w14:paraId="008EA24F" w14:textId="77777777" w:rsidTr="008740BC">
        <w:trPr>
          <w:trHeight w:val="315"/>
        </w:trPr>
        <w:tc>
          <w:tcPr>
            <w:tcW w:w="1347" w:type="dxa"/>
            <w:tcBorders>
              <w:top w:val="nil"/>
              <w:left w:val="nil"/>
              <w:bottom w:val="nil"/>
              <w:right w:val="nil"/>
            </w:tcBorders>
            <w:shd w:val="clear" w:color="auto" w:fill="auto"/>
            <w:noWrap/>
            <w:vAlign w:val="bottom"/>
            <w:hideMark/>
          </w:tcPr>
          <w:p w14:paraId="256DE084" w14:textId="77777777" w:rsidR="008740BC" w:rsidRPr="006E079E" w:rsidRDefault="008740BC" w:rsidP="008740BC">
            <w:pPr>
              <w:jc w:val="right"/>
              <w:rPr>
                <w:color w:val="000000"/>
                <w:sz w:val="24"/>
                <w:szCs w:val="24"/>
              </w:rPr>
            </w:pPr>
            <w:r w:rsidRPr="006E079E">
              <w:rPr>
                <w:rFonts w:cs="Tahoma"/>
                <w:color w:val="000000"/>
                <w:sz w:val="24"/>
                <w:szCs w:val="24"/>
              </w:rPr>
              <w:t>4750</w:t>
            </w:r>
          </w:p>
        </w:tc>
        <w:tc>
          <w:tcPr>
            <w:tcW w:w="229" w:type="dxa"/>
            <w:tcBorders>
              <w:top w:val="nil"/>
              <w:left w:val="nil"/>
              <w:bottom w:val="nil"/>
              <w:right w:val="nil"/>
            </w:tcBorders>
            <w:shd w:val="clear" w:color="auto" w:fill="auto"/>
            <w:noWrap/>
            <w:vAlign w:val="bottom"/>
            <w:hideMark/>
          </w:tcPr>
          <w:p w14:paraId="034AE1A7"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6ABF71E5" w14:textId="77777777" w:rsidR="008740BC" w:rsidRPr="006E079E" w:rsidRDefault="008740BC" w:rsidP="008740BC">
            <w:pPr>
              <w:jc w:val="right"/>
              <w:rPr>
                <w:color w:val="000000"/>
                <w:sz w:val="24"/>
                <w:szCs w:val="24"/>
              </w:rPr>
            </w:pPr>
            <w:r w:rsidRPr="006E079E">
              <w:rPr>
                <w:color w:val="000000"/>
                <w:sz w:val="24"/>
                <w:szCs w:val="24"/>
              </w:rPr>
              <w:t>581</w:t>
            </w:r>
          </w:p>
        </w:tc>
        <w:tc>
          <w:tcPr>
            <w:tcW w:w="520" w:type="dxa"/>
            <w:tcBorders>
              <w:top w:val="nil"/>
              <w:left w:val="nil"/>
              <w:bottom w:val="nil"/>
              <w:right w:val="nil"/>
            </w:tcBorders>
            <w:shd w:val="clear" w:color="auto" w:fill="auto"/>
            <w:noWrap/>
            <w:vAlign w:val="bottom"/>
            <w:hideMark/>
          </w:tcPr>
          <w:p w14:paraId="4D81612B"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7798C94" w14:textId="77777777" w:rsidR="008740BC" w:rsidRPr="006E079E" w:rsidRDefault="008740BC" w:rsidP="008740BC">
            <w:pPr>
              <w:jc w:val="right"/>
              <w:rPr>
                <w:color w:val="000000"/>
                <w:sz w:val="24"/>
                <w:szCs w:val="24"/>
              </w:rPr>
            </w:pPr>
            <w:r w:rsidRPr="006E079E">
              <w:rPr>
                <w:color w:val="000000"/>
                <w:sz w:val="24"/>
                <w:szCs w:val="24"/>
              </w:rPr>
              <w:t>904</w:t>
            </w:r>
          </w:p>
        </w:tc>
        <w:tc>
          <w:tcPr>
            <w:tcW w:w="540" w:type="dxa"/>
            <w:tcBorders>
              <w:top w:val="nil"/>
              <w:left w:val="nil"/>
              <w:bottom w:val="nil"/>
              <w:right w:val="nil"/>
            </w:tcBorders>
            <w:shd w:val="clear" w:color="auto" w:fill="auto"/>
            <w:noWrap/>
            <w:vAlign w:val="bottom"/>
            <w:hideMark/>
          </w:tcPr>
          <w:p w14:paraId="0D13016E"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D2A8F96" w14:textId="77777777" w:rsidR="008740BC" w:rsidRPr="006E079E" w:rsidRDefault="008740BC" w:rsidP="008740BC">
            <w:pPr>
              <w:jc w:val="right"/>
              <w:rPr>
                <w:color w:val="000000"/>
                <w:sz w:val="24"/>
                <w:szCs w:val="24"/>
              </w:rPr>
            </w:pPr>
            <w:r w:rsidRPr="006E079E">
              <w:rPr>
                <w:color w:val="000000"/>
                <w:sz w:val="24"/>
                <w:szCs w:val="24"/>
              </w:rPr>
              <w:t>1164</w:t>
            </w:r>
          </w:p>
        </w:tc>
        <w:tc>
          <w:tcPr>
            <w:tcW w:w="500" w:type="dxa"/>
            <w:tcBorders>
              <w:top w:val="nil"/>
              <w:left w:val="nil"/>
              <w:bottom w:val="nil"/>
              <w:right w:val="nil"/>
            </w:tcBorders>
            <w:shd w:val="clear" w:color="auto" w:fill="auto"/>
            <w:noWrap/>
            <w:vAlign w:val="bottom"/>
            <w:hideMark/>
          </w:tcPr>
          <w:p w14:paraId="54D330E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508E038" w14:textId="77777777" w:rsidR="008740BC" w:rsidRPr="006E079E" w:rsidRDefault="008740BC" w:rsidP="008740BC">
            <w:pPr>
              <w:jc w:val="right"/>
              <w:rPr>
                <w:color w:val="000000"/>
                <w:sz w:val="24"/>
                <w:szCs w:val="24"/>
              </w:rPr>
            </w:pPr>
            <w:r w:rsidRPr="006E079E">
              <w:rPr>
                <w:color w:val="000000"/>
                <w:sz w:val="24"/>
                <w:szCs w:val="24"/>
              </w:rPr>
              <w:t>1312</w:t>
            </w:r>
          </w:p>
        </w:tc>
      </w:tr>
      <w:tr w:rsidR="008740BC" w:rsidRPr="006E079E" w14:paraId="163F8F05" w14:textId="77777777" w:rsidTr="008740BC">
        <w:trPr>
          <w:trHeight w:val="315"/>
        </w:trPr>
        <w:tc>
          <w:tcPr>
            <w:tcW w:w="1347" w:type="dxa"/>
            <w:tcBorders>
              <w:top w:val="nil"/>
              <w:left w:val="nil"/>
              <w:bottom w:val="nil"/>
              <w:right w:val="nil"/>
            </w:tcBorders>
            <w:shd w:val="clear" w:color="auto" w:fill="auto"/>
            <w:noWrap/>
            <w:vAlign w:val="bottom"/>
            <w:hideMark/>
          </w:tcPr>
          <w:p w14:paraId="7AF55BA1" w14:textId="77777777" w:rsidR="008740BC" w:rsidRPr="006E079E" w:rsidRDefault="008740BC" w:rsidP="008740BC">
            <w:pPr>
              <w:jc w:val="right"/>
              <w:rPr>
                <w:color w:val="000000"/>
                <w:sz w:val="24"/>
                <w:szCs w:val="24"/>
              </w:rPr>
            </w:pPr>
            <w:r w:rsidRPr="006E079E">
              <w:rPr>
                <w:rFonts w:cs="Tahoma"/>
                <w:color w:val="000000"/>
                <w:sz w:val="24"/>
                <w:szCs w:val="24"/>
              </w:rPr>
              <w:t>5000</w:t>
            </w:r>
          </w:p>
        </w:tc>
        <w:tc>
          <w:tcPr>
            <w:tcW w:w="229" w:type="dxa"/>
            <w:tcBorders>
              <w:top w:val="nil"/>
              <w:left w:val="nil"/>
              <w:bottom w:val="nil"/>
              <w:right w:val="nil"/>
            </w:tcBorders>
            <w:shd w:val="clear" w:color="auto" w:fill="auto"/>
            <w:noWrap/>
            <w:vAlign w:val="bottom"/>
            <w:hideMark/>
          </w:tcPr>
          <w:p w14:paraId="31C932C4"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0EAD5136" w14:textId="77777777" w:rsidR="008740BC" w:rsidRPr="006E079E" w:rsidRDefault="008740BC" w:rsidP="008740BC">
            <w:pPr>
              <w:jc w:val="right"/>
              <w:rPr>
                <w:color w:val="000000"/>
                <w:sz w:val="24"/>
                <w:szCs w:val="24"/>
              </w:rPr>
            </w:pPr>
            <w:r w:rsidRPr="006E079E">
              <w:rPr>
                <w:color w:val="000000"/>
                <w:sz w:val="24"/>
                <w:szCs w:val="24"/>
              </w:rPr>
              <w:t>616</w:t>
            </w:r>
          </w:p>
        </w:tc>
        <w:tc>
          <w:tcPr>
            <w:tcW w:w="520" w:type="dxa"/>
            <w:tcBorders>
              <w:top w:val="nil"/>
              <w:left w:val="nil"/>
              <w:bottom w:val="nil"/>
              <w:right w:val="nil"/>
            </w:tcBorders>
            <w:shd w:val="clear" w:color="auto" w:fill="auto"/>
            <w:noWrap/>
            <w:vAlign w:val="bottom"/>
            <w:hideMark/>
          </w:tcPr>
          <w:p w14:paraId="2A114D7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4D4FD88" w14:textId="77777777" w:rsidR="008740BC" w:rsidRPr="006E079E" w:rsidRDefault="008740BC" w:rsidP="008740BC">
            <w:pPr>
              <w:jc w:val="right"/>
              <w:rPr>
                <w:color w:val="000000"/>
                <w:sz w:val="24"/>
                <w:szCs w:val="24"/>
              </w:rPr>
            </w:pPr>
            <w:r w:rsidRPr="006E079E">
              <w:rPr>
                <w:color w:val="000000"/>
                <w:sz w:val="24"/>
                <w:szCs w:val="24"/>
              </w:rPr>
              <w:t>958</w:t>
            </w:r>
          </w:p>
        </w:tc>
        <w:tc>
          <w:tcPr>
            <w:tcW w:w="540" w:type="dxa"/>
            <w:tcBorders>
              <w:top w:val="nil"/>
              <w:left w:val="nil"/>
              <w:bottom w:val="nil"/>
              <w:right w:val="nil"/>
            </w:tcBorders>
            <w:shd w:val="clear" w:color="auto" w:fill="auto"/>
            <w:noWrap/>
            <w:vAlign w:val="bottom"/>
            <w:hideMark/>
          </w:tcPr>
          <w:p w14:paraId="2A0F328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4135E02" w14:textId="77777777" w:rsidR="008740BC" w:rsidRPr="006E079E" w:rsidRDefault="008740BC" w:rsidP="008740BC">
            <w:pPr>
              <w:jc w:val="right"/>
              <w:rPr>
                <w:color w:val="000000"/>
                <w:sz w:val="24"/>
                <w:szCs w:val="24"/>
              </w:rPr>
            </w:pPr>
            <w:r w:rsidRPr="006E079E">
              <w:rPr>
                <w:color w:val="000000"/>
                <w:sz w:val="24"/>
                <w:szCs w:val="24"/>
              </w:rPr>
              <w:t>1201</w:t>
            </w:r>
          </w:p>
        </w:tc>
        <w:tc>
          <w:tcPr>
            <w:tcW w:w="500" w:type="dxa"/>
            <w:tcBorders>
              <w:top w:val="nil"/>
              <w:left w:val="nil"/>
              <w:bottom w:val="nil"/>
              <w:right w:val="nil"/>
            </w:tcBorders>
            <w:shd w:val="clear" w:color="auto" w:fill="auto"/>
            <w:noWrap/>
            <w:vAlign w:val="bottom"/>
            <w:hideMark/>
          </w:tcPr>
          <w:p w14:paraId="160A463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333D358" w14:textId="77777777" w:rsidR="008740BC" w:rsidRPr="006E079E" w:rsidRDefault="008740BC" w:rsidP="008740BC">
            <w:pPr>
              <w:jc w:val="right"/>
              <w:rPr>
                <w:color w:val="000000"/>
                <w:sz w:val="24"/>
                <w:szCs w:val="24"/>
              </w:rPr>
            </w:pPr>
            <w:r w:rsidRPr="006E079E">
              <w:rPr>
                <w:color w:val="000000"/>
                <w:sz w:val="24"/>
                <w:szCs w:val="24"/>
              </w:rPr>
              <w:t>1354</w:t>
            </w:r>
          </w:p>
        </w:tc>
      </w:tr>
      <w:tr w:rsidR="008740BC" w:rsidRPr="006E079E" w14:paraId="2BF80B73" w14:textId="77777777" w:rsidTr="008740BC">
        <w:trPr>
          <w:trHeight w:val="315"/>
        </w:trPr>
        <w:tc>
          <w:tcPr>
            <w:tcW w:w="1347" w:type="dxa"/>
            <w:tcBorders>
              <w:top w:val="nil"/>
              <w:left w:val="nil"/>
              <w:bottom w:val="nil"/>
              <w:right w:val="nil"/>
            </w:tcBorders>
            <w:shd w:val="clear" w:color="auto" w:fill="auto"/>
            <w:noWrap/>
            <w:vAlign w:val="bottom"/>
            <w:hideMark/>
          </w:tcPr>
          <w:p w14:paraId="1F5E6133" w14:textId="77777777" w:rsidR="008740BC" w:rsidRPr="006E079E" w:rsidRDefault="008740BC" w:rsidP="008740BC">
            <w:pPr>
              <w:jc w:val="right"/>
              <w:rPr>
                <w:color w:val="000000"/>
                <w:sz w:val="24"/>
                <w:szCs w:val="24"/>
              </w:rPr>
            </w:pPr>
            <w:r w:rsidRPr="006E079E">
              <w:rPr>
                <w:rFonts w:cs="Tahoma"/>
                <w:color w:val="000000"/>
                <w:sz w:val="24"/>
                <w:szCs w:val="24"/>
              </w:rPr>
              <w:t>5250</w:t>
            </w:r>
          </w:p>
        </w:tc>
        <w:tc>
          <w:tcPr>
            <w:tcW w:w="229" w:type="dxa"/>
            <w:tcBorders>
              <w:top w:val="nil"/>
              <w:left w:val="nil"/>
              <w:bottom w:val="nil"/>
              <w:right w:val="nil"/>
            </w:tcBorders>
            <w:shd w:val="clear" w:color="auto" w:fill="auto"/>
            <w:noWrap/>
            <w:vAlign w:val="bottom"/>
            <w:hideMark/>
          </w:tcPr>
          <w:p w14:paraId="02C3A5B7"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26B91C33" w14:textId="77777777" w:rsidR="008740BC" w:rsidRPr="006E079E" w:rsidRDefault="008740BC" w:rsidP="008740BC">
            <w:pPr>
              <w:jc w:val="right"/>
              <w:rPr>
                <w:color w:val="000000"/>
                <w:sz w:val="24"/>
                <w:szCs w:val="24"/>
              </w:rPr>
            </w:pPr>
            <w:r w:rsidRPr="006E079E">
              <w:rPr>
                <w:color w:val="000000"/>
                <w:sz w:val="24"/>
                <w:szCs w:val="24"/>
              </w:rPr>
              <w:t>640</w:t>
            </w:r>
          </w:p>
        </w:tc>
        <w:tc>
          <w:tcPr>
            <w:tcW w:w="520" w:type="dxa"/>
            <w:tcBorders>
              <w:top w:val="nil"/>
              <w:left w:val="nil"/>
              <w:bottom w:val="nil"/>
              <w:right w:val="nil"/>
            </w:tcBorders>
            <w:shd w:val="clear" w:color="auto" w:fill="auto"/>
            <w:noWrap/>
            <w:vAlign w:val="bottom"/>
            <w:hideMark/>
          </w:tcPr>
          <w:p w14:paraId="267B854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BB4E0D6" w14:textId="77777777" w:rsidR="008740BC" w:rsidRPr="006E079E" w:rsidRDefault="008740BC" w:rsidP="008740BC">
            <w:pPr>
              <w:jc w:val="right"/>
              <w:rPr>
                <w:color w:val="000000"/>
                <w:sz w:val="24"/>
                <w:szCs w:val="24"/>
              </w:rPr>
            </w:pPr>
            <w:r w:rsidRPr="006E079E">
              <w:rPr>
                <w:color w:val="000000"/>
                <w:sz w:val="24"/>
                <w:szCs w:val="24"/>
              </w:rPr>
              <w:t>989</w:t>
            </w:r>
          </w:p>
        </w:tc>
        <w:tc>
          <w:tcPr>
            <w:tcW w:w="540" w:type="dxa"/>
            <w:tcBorders>
              <w:top w:val="nil"/>
              <w:left w:val="nil"/>
              <w:bottom w:val="nil"/>
              <w:right w:val="nil"/>
            </w:tcBorders>
            <w:shd w:val="clear" w:color="auto" w:fill="auto"/>
            <w:noWrap/>
            <w:vAlign w:val="bottom"/>
            <w:hideMark/>
          </w:tcPr>
          <w:p w14:paraId="15226F1A"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50CE793" w14:textId="77777777" w:rsidR="008740BC" w:rsidRPr="006E079E" w:rsidRDefault="008740BC" w:rsidP="008740BC">
            <w:pPr>
              <w:jc w:val="right"/>
              <w:rPr>
                <w:color w:val="000000"/>
                <w:sz w:val="24"/>
                <w:szCs w:val="24"/>
              </w:rPr>
            </w:pPr>
            <w:r w:rsidRPr="006E079E">
              <w:rPr>
                <w:color w:val="000000"/>
                <w:sz w:val="24"/>
                <w:szCs w:val="24"/>
              </w:rPr>
              <w:t>1239</w:t>
            </w:r>
          </w:p>
        </w:tc>
        <w:tc>
          <w:tcPr>
            <w:tcW w:w="500" w:type="dxa"/>
            <w:tcBorders>
              <w:top w:val="nil"/>
              <w:left w:val="nil"/>
              <w:bottom w:val="nil"/>
              <w:right w:val="nil"/>
            </w:tcBorders>
            <w:shd w:val="clear" w:color="auto" w:fill="auto"/>
            <w:noWrap/>
            <w:vAlign w:val="bottom"/>
            <w:hideMark/>
          </w:tcPr>
          <w:p w14:paraId="3B1CD5E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C470783" w14:textId="77777777" w:rsidR="008740BC" w:rsidRPr="006E079E" w:rsidRDefault="008740BC" w:rsidP="008740BC">
            <w:pPr>
              <w:jc w:val="right"/>
              <w:rPr>
                <w:color w:val="000000"/>
                <w:sz w:val="24"/>
                <w:szCs w:val="24"/>
              </w:rPr>
            </w:pPr>
            <w:r w:rsidRPr="006E079E">
              <w:rPr>
                <w:color w:val="000000"/>
                <w:sz w:val="24"/>
                <w:szCs w:val="24"/>
              </w:rPr>
              <w:t>1396</w:t>
            </w:r>
          </w:p>
        </w:tc>
      </w:tr>
      <w:tr w:rsidR="008740BC" w:rsidRPr="006E079E" w14:paraId="093E631C" w14:textId="77777777" w:rsidTr="008740BC">
        <w:trPr>
          <w:trHeight w:val="315"/>
        </w:trPr>
        <w:tc>
          <w:tcPr>
            <w:tcW w:w="1347" w:type="dxa"/>
            <w:tcBorders>
              <w:top w:val="nil"/>
              <w:left w:val="nil"/>
              <w:bottom w:val="nil"/>
              <w:right w:val="nil"/>
            </w:tcBorders>
            <w:shd w:val="clear" w:color="auto" w:fill="auto"/>
            <w:noWrap/>
            <w:vAlign w:val="bottom"/>
            <w:hideMark/>
          </w:tcPr>
          <w:p w14:paraId="65DC12F7" w14:textId="77777777" w:rsidR="008740BC" w:rsidRPr="006E079E" w:rsidRDefault="008740BC" w:rsidP="008740BC">
            <w:pPr>
              <w:jc w:val="right"/>
              <w:rPr>
                <w:color w:val="000000"/>
                <w:sz w:val="24"/>
                <w:szCs w:val="24"/>
              </w:rPr>
            </w:pPr>
            <w:r w:rsidRPr="006E079E">
              <w:rPr>
                <w:rFonts w:cs="Tahoma"/>
                <w:color w:val="000000"/>
                <w:sz w:val="24"/>
                <w:szCs w:val="24"/>
              </w:rPr>
              <w:t>5500</w:t>
            </w:r>
          </w:p>
        </w:tc>
        <w:tc>
          <w:tcPr>
            <w:tcW w:w="229" w:type="dxa"/>
            <w:tcBorders>
              <w:top w:val="nil"/>
              <w:left w:val="nil"/>
              <w:bottom w:val="nil"/>
              <w:right w:val="nil"/>
            </w:tcBorders>
            <w:shd w:val="clear" w:color="auto" w:fill="auto"/>
            <w:noWrap/>
            <w:vAlign w:val="bottom"/>
            <w:hideMark/>
          </w:tcPr>
          <w:p w14:paraId="46D085EA"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48AE4955" w14:textId="77777777" w:rsidR="008740BC" w:rsidRPr="006E079E" w:rsidRDefault="008740BC" w:rsidP="008740BC">
            <w:pPr>
              <w:jc w:val="right"/>
              <w:rPr>
                <w:color w:val="000000"/>
                <w:sz w:val="24"/>
                <w:szCs w:val="24"/>
              </w:rPr>
            </w:pPr>
            <w:r w:rsidRPr="006E079E">
              <w:rPr>
                <w:color w:val="000000"/>
                <w:sz w:val="24"/>
                <w:szCs w:val="24"/>
              </w:rPr>
              <w:t>660</w:t>
            </w:r>
          </w:p>
        </w:tc>
        <w:tc>
          <w:tcPr>
            <w:tcW w:w="520" w:type="dxa"/>
            <w:tcBorders>
              <w:top w:val="nil"/>
              <w:left w:val="nil"/>
              <w:bottom w:val="nil"/>
              <w:right w:val="nil"/>
            </w:tcBorders>
            <w:shd w:val="clear" w:color="auto" w:fill="auto"/>
            <w:noWrap/>
            <w:vAlign w:val="bottom"/>
            <w:hideMark/>
          </w:tcPr>
          <w:p w14:paraId="61402E39"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63A3392" w14:textId="77777777" w:rsidR="008740BC" w:rsidRPr="006E079E" w:rsidRDefault="008740BC" w:rsidP="008740BC">
            <w:pPr>
              <w:jc w:val="right"/>
              <w:rPr>
                <w:color w:val="000000"/>
                <w:sz w:val="24"/>
                <w:szCs w:val="24"/>
              </w:rPr>
            </w:pPr>
            <w:r w:rsidRPr="006E079E">
              <w:rPr>
                <w:color w:val="000000"/>
                <w:sz w:val="24"/>
                <w:szCs w:val="24"/>
              </w:rPr>
              <w:t>1020</w:t>
            </w:r>
          </w:p>
        </w:tc>
        <w:tc>
          <w:tcPr>
            <w:tcW w:w="540" w:type="dxa"/>
            <w:tcBorders>
              <w:top w:val="nil"/>
              <w:left w:val="nil"/>
              <w:bottom w:val="nil"/>
              <w:right w:val="nil"/>
            </w:tcBorders>
            <w:shd w:val="clear" w:color="auto" w:fill="auto"/>
            <w:noWrap/>
            <w:vAlign w:val="bottom"/>
            <w:hideMark/>
          </w:tcPr>
          <w:p w14:paraId="31D95356"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95EE846" w14:textId="77777777" w:rsidR="008740BC" w:rsidRPr="006E079E" w:rsidRDefault="008740BC" w:rsidP="008740BC">
            <w:pPr>
              <w:jc w:val="right"/>
              <w:rPr>
                <w:color w:val="000000"/>
                <w:sz w:val="24"/>
                <w:szCs w:val="24"/>
              </w:rPr>
            </w:pPr>
            <w:r w:rsidRPr="006E079E">
              <w:rPr>
                <w:color w:val="000000"/>
                <w:sz w:val="24"/>
                <w:szCs w:val="24"/>
              </w:rPr>
              <w:t>1277</w:t>
            </w:r>
          </w:p>
        </w:tc>
        <w:tc>
          <w:tcPr>
            <w:tcW w:w="500" w:type="dxa"/>
            <w:tcBorders>
              <w:top w:val="nil"/>
              <w:left w:val="nil"/>
              <w:bottom w:val="nil"/>
              <w:right w:val="nil"/>
            </w:tcBorders>
            <w:shd w:val="clear" w:color="auto" w:fill="auto"/>
            <w:noWrap/>
            <w:vAlign w:val="bottom"/>
            <w:hideMark/>
          </w:tcPr>
          <w:p w14:paraId="4901C40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3CB4C63" w14:textId="77777777" w:rsidR="008740BC" w:rsidRPr="006E079E" w:rsidRDefault="008740BC" w:rsidP="008740BC">
            <w:pPr>
              <w:jc w:val="right"/>
              <w:rPr>
                <w:color w:val="000000"/>
                <w:sz w:val="24"/>
                <w:szCs w:val="24"/>
              </w:rPr>
            </w:pPr>
            <w:r w:rsidRPr="006E079E">
              <w:rPr>
                <w:color w:val="000000"/>
                <w:sz w:val="24"/>
                <w:szCs w:val="24"/>
              </w:rPr>
              <w:t>1440</w:t>
            </w:r>
          </w:p>
        </w:tc>
      </w:tr>
      <w:tr w:rsidR="008740BC" w:rsidRPr="006E079E" w14:paraId="36C334D0" w14:textId="77777777" w:rsidTr="008740BC">
        <w:trPr>
          <w:trHeight w:val="315"/>
        </w:trPr>
        <w:tc>
          <w:tcPr>
            <w:tcW w:w="1347" w:type="dxa"/>
            <w:tcBorders>
              <w:top w:val="nil"/>
              <w:left w:val="nil"/>
              <w:bottom w:val="nil"/>
              <w:right w:val="nil"/>
            </w:tcBorders>
            <w:shd w:val="clear" w:color="auto" w:fill="auto"/>
            <w:noWrap/>
            <w:vAlign w:val="bottom"/>
            <w:hideMark/>
          </w:tcPr>
          <w:p w14:paraId="396CE74A" w14:textId="77777777" w:rsidR="008740BC" w:rsidRPr="006E079E" w:rsidRDefault="008740BC" w:rsidP="008740BC">
            <w:pPr>
              <w:jc w:val="right"/>
              <w:rPr>
                <w:color w:val="000000"/>
                <w:sz w:val="24"/>
                <w:szCs w:val="24"/>
              </w:rPr>
            </w:pPr>
            <w:r w:rsidRPr="006E079E">
              <w:rPr>
                <w:rFonts w:cs="Tahoma"/>
                <w:color w:val="000000"/>
                <w:sz w:val="24"/>
                <w:szCs w:val="24"/>
              </w:rPr>
              <w:t>5750</w:t>
            </w:r>
          </w:p>
        </w:tc>
        <w:tc>
          <w:tcPr>
            <w:tcW w:w="229" w:type="dxa"/>
            <w:tcBorders>
              <w:top w:val="nil"/>
              <w:left w:val="nil"/>
              <w:bottom w:val="nil"/>
              <w:right w:val="nil"/>
            </w:tcBorders>
            <w:shd w:val="clear" w:color="auto" w:fill="auto"/>
            <w:noWrap/>
            <w:vAlign w:val="bottom"/>
            <w:hideMark/>
          </w:tcPr>
          <w:p w14:paraId="21F1CB9D"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41D15AF" w14:textId="77777777" w:rsidR="008740BC" w:rsidRPr="006E079E" w:rsidRDefault="008740BC" w:rsidP="008740BC">
            <w:pPr>
              <w:jc w:val="right"/>
              <w:rPr>
                <w:color w:val="000000"/>
                <w:sz w:val="24"/>
                <w:szCs w:val="24"/>
              </w:rPr>
            </w:pPr>
            <w:r w:rsidRPr="006E079E">
              <w:rPr>
                <w:color w:val="000000"/>
                <w:sz w:val="24"/>
                <w:szCs w:val="24"/>
              </w:rPr>
              <w:t>680</w:t>
            </w:r>
          </w:p>
        </w:tc>
        <w:tc>
          <w:tcPr>
            <w:tcW w:w="520" w:type="dxa"/>
            <w:tcBorders>
              <w:top w:val="nil"/>
              <w:left w:val="nil"/>
              <w:bottom w:val="nil"/>
              <w:right w:val="nil"/>
            </w:tcBorders>
            <w:shd w:val="clear" w:color="auto" w:fill="auto"/>
            <w:noWrap/>
            <w:vAlign w:val="bottom"/>
            <w:hideMark/>
          </w:tcPr>
          <w:p w14:paraId="7AD5B7A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3F2B29E" w14:textId="77777777" w:rsidR="008740BC" w:rsidRPr="006E079E" w:rsidRDefault="008740BC" w:rsidP="008740BC">
            <w:pPr>
              <w:jc w:val="right"/>
              <w:rPr>
                <w:color w:val="000000"/>
                <w:sz w:val="24"/>
                <w:szCs w:val="24"/>
              </w:rPr>
            </w:pPr>
            <w:r w:rsidRPr="006E079E">
              <w:rPr>
                <w:color w:val="000000"/>
                <w:sz w:val="24"/>
                <w:szCs w:val="24"/>
              </w:rPr>
              <w:t>1050</w:t>
            </w:r>
          </w:p>
        </w:tc>
        <w:tc>
          <w:tcPr>
            <w:tcW w:w="540" w:type="dxa"/>
            <w:tcBorders>
              <w:top w:val="nil"/>
              <w:left w:val="nil"/>
              <w:bottom w:val="nil"/>
              <w:right w:val="nil"/>
            </w:tcBorders>
            <w:shd w:val="clear" w:color="auto" w:fill="auto"/>
            <w:noWrap/>
            <w:vAlign w:val="bottom"/>
            <w:hideMark/>
          </w:tcPr>
          <w:p w14:paraId="40BB3F79"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A7EEA55" w14:textId="77777777" w:rsidR="008740BC" w:rsidRPr="006E079E" w:rsidRDefault="008740BC" w:rsidP="008740BC">
            <w:pPr>
              <w:jc w:val="right"/>
              <w:rPr>
                <w:color w:val="000000"/>
                <w:sz w:val="24"/>
                <w:szCs w:val="24"/>
              </w:rPr>
            </w:pPr>
            <w:r w:rsidRPr="006E079E">
              <w:rPr>
                <w:color w:val="000000"/>
                <w:sz w:val="24"/>
                <w:szCs w:val="24"/>
              </w:rPr>
              <w:t>1315</w:t>
            </w:r>
          </w:p>
        </w:tc>
        <w:tc>
          <w:tcPr>
            <w:tcW w:w="500" w:type="dxa"/>
            <w:tcBorders>
              <w:top w:val="nil"/>
              <w:left w:val="nil"/>
              <w:bottom w:val="nil"/>
              <w:right w:val="nil"/>
            </w:tcBorders>
            <w:shd w:val="clear" w:color="auto" w:fill="auto"/>
            <w:noWrap/>
            <w:vAlign w:val="bottom"/>
            <w:hideMark/>
          </w:tcPr>
          <w:p w14:paraId="21F0B5DE"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A7DCA36" w14:textId="77777777" w:rsidR="008740BC" w:rsidRPr="006E079E" w:rsidRDefault="008740BC" w:rsidP="008740BC">
            <w:pPr>
              <w:jc w:val="right"/>
              <w:rPr>
                <w:color w:val="000000"/>
                <w:sz w:val="24"/>
                <w:szCs w:val="24"/>
              </w:rPr>
            </w:pPr>
            <w:r w:rsidRPr="006E079E">
              <w:rPr>
                <w:color w:val="000000"/>
                <w:sz w:val="24"/>
                <w:szCs w:val="24"/>
              </w:rPr>
              <w:t>1482</w:t>
            </w:r>
          </w:p>
        </w:tc>
      </w:tr>
      <w:tr w:rsidR="008740BC" w:rsidRPr="006E079E" w14:paraId="3D49A798" w14:textId="77777777" w:rsidTr="008740BC">
        <w:trPr>
          <w:trHeight w:val="315"/>
        </w:trPr>
        <w:tc>
          <w:tcPr>
            <w:tcW w:w="1347" w:type="dxa"/>
            <w:tcBorders>
              <w:top w:val="nil"/>
              <w:left w:val="nil"/>
              <w:bottom w:val="nil"/>
              <w:right w:val="nil"/>
            </w:tcBorders>
            <w:shd w:val="clear" w:color="auto" w:fill="auto"/>
            <w:noWrap/>
            <w:vAlign w:val="bottom"/>
            <w:hideMark/>
          </w:tcPr>
          <w:p w14:paraId="79CDD611" w14:textId="77777777" w:rsidR="008740BC" w:rsidRPr="006E079E" w:rsidRDefault="008740BC" w:rsidP="008740BC">
            <w:pPr>
              <w:jc w:val="right"/>
              <w:rPr>
                <w:color w:val="000000"/>
                <w:sz w:val="24"/>
                <w:szCs w:val="24"/>
              </w:rPr>
            </w:pPr>
            <w:r w:rsidRPr="006E079E">
              <w:rPr>
                <w:rFonts w:cs="Tahoma"/>
                <w:color w:val="000000"/>
                <w:sz w:val="24"/>
                <w:szCs w:val="24"/>
              </w:rPr>
              <w:t>6000</w:t>
            </w:r>
          </w:p>
        </w:tc>
        <w:tc>
          <w:tcPr>
            <w:tcW w:w="229" w:type="dxa"/>
            <w:tcBorders>
              <w:top w:val="nil"/>
              <w:left w:val="nil"/>
              <w:bottom w:val="nil"/>
              <w:right w:val="nil"/>
            </w:tcBorders>
            <w:shd w:val="clear" w:color="auto" w:fill="auto"/>
            <w:noWrap/>
            <w:vAlign w:val="bottom"/>
            <w:hideMark/>
          </w:tcPr>
          <w:p w14:paraId="689A4774"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01B421F5" w14:textId="77777777" w:rsidR="008740BC" w:rsidRPr="006E079E" w:rsidRDefault="008740BC" w:rsidP="008740BC">
            <w:pPr>
              <w:jc w:val="right"/>
              <w:rPr>
                <w:color w:val="000000"/>
                <w:sz w:val="24"/>
                <w:szCs w:val="24"/>
              </w:rPr>
            </w:pPr>
            <w:r w:rsidRPr="006E079E">
              <w:rPr>
                <w:color w:val="000000"/>
                <w:sz w:val="24"/>
                <w:szCs w:val="24"/>
              </w:rPr>
              <w:t>700</w:t>
            </w:r>
          </w:p>
        </w:tc>
        <w:tc>
          <w:tcPr>
            <w:tcW w:w="520" w:type="dxa"/>
            <w:tcBorders>
              <w:top w:val="nil"/>
              <w:left w:val="nil"/>
              <w:bottom w:val="nil"/>
              <w:right w:val="nil"/>
            </w:tcBorders>
            <w:shd w:val="clear" w:color="auto" w:fill="auto"/>
            <w:noWrap/>
            <w:vAlign w:val="bottom"/>
            <w:hideMark/>
          </w:tcPr>
          <w:p w14:paraId="76876E4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49F3F97" w14:textId="77777777" w:rsidR="008740BC" w:rsidRPr="006E079E" w:rsidRDefault="008740BC" w:rsidP="008740BC">
            <w:pPr>
              <w:jc w:val="right"/>
              <w:rPr>
                <w:color w:val="000000"/>
                <w:sz w:val="24"/>
                <w:szCs w:val="24"/>
              </w:rPr>
            </w:pPr>
            <w:r w:rsidRPr="006E079E">
              <w:rPr>
                <w:color w:val="000000"/>
                <w:sz w:val="24"/>
                <w:szCs w:val="24"/>
              </w:rPr>
              <w:t>1080</w:t>
            </w:r>
          </w:p>
        </w:tc>
        <w:tc>
          <w:tcPr>
            <w:tcW w:w="540" w:type="dxa"/>
            <w:tcBorders>
              <w:top w:val="nil"/>
              <w:left w:val="nil"/>
              <w:bottom w:val="nil"/>
              <w:right w:val="nil"/>
            </w:tcBorders>
            <w:shd w:val="clear" w:color="auto" w:fill="auto"/>
            <w:noWrap/>
            <w:vAlign w:val="bottom"/>
            <w:hideMark/>
          </w:tcPr>
          <w:p w14:paraId="2C57568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D9E53C1" w14:textId="77777777" w:rsidR="008740BC" w:rsidRPr="006E079E" w:rsidRDefault="008740BC" w:rsidP="008740BC">
            <w:pPr>
              <w:jc w:val="right"/>
              <w:rPr>
                <w:color w:val="000000"/>
                <w:sz w:val="24"/>
                <w:szCs w:val="24"/>
              </w:rPr>
            </w:pPr>
            <w:r w:rsidRPr="006E079E">
              <w:rPr>
                <w:color w:val="000000"/>
                <w:sz w:val="24"/>
                <w:szCs w:val="24"/>
              </w:rPr>
              <w:t>1352</w:t>
            </w:r>
          </w:p>
        </w:tc>
        <w:tc>
          <w:tcPr>
            <w:tcW w:w="500" w:type="dxa"/>
            <w:tcBorders>
              <w:top w:val="nil"/>
              <w:left w:val="nil"/>
              <w:bottom w:val="nil"/>
              <w:right w:val="nil"/>
            </w:tcBorders>
            <w:shd w:val="clear" w:color="auto" w:fill="auto"/>
            <w:noWrap/>
            <w:vAlign w:val="bottom"/>
            <w:hideMark/>
          </w:tcPr>
          <w:p w14:paraId="2DFFD221"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A2D0C9C" w14:textId="77777777" w:rsidR="008740BC" w:rsidRPr="006E079E" w:rsidRDefault="008740BC" w:rsidP="008740BC">
            <w:pPr>
              <w:jc w:val="right"/>
              <w:rPr>
                <w:color w:val="000000"/>
                <w:sz w:val="24"/>
                <w:szCs w:val="24"/>
              </w:rPr>
            </w:pPr>
            <w:r w:rsidRPr="006E079E">
              <w:rPr>
                <w:color w:val="000000"/>
                <w:sz w:val="24"/>
                <w:szCs w:val="24"/>
              </w:rPr>
              <w:t>1525</w:t>
            </w:r>
          </w:p>
        </w:tc>
      </w:tr>
      <w:tr w:rsidR="008740BC" w:rsidRPr="006E079E" w14:paraId="4633A51E" w14:textId="77777777" w:rsidTr="008740BC">
        <w:trPr>
          <w:trHeight w:val="315"/>
        </w:trPr>
        <w:tc>
          <w:tcPr>
            <w:tcW w:w="1347" w:type="dxa"/>
            <w:tcBorders>
              <w:top w:val="nil"/>
              <w:left w:val="nil"/>
              <w:bottom w:val="nil"/>
              <w:right w:val="nil"/>
            </w:tcBorders>
            <w:shd w:val="clear" w:color="auto" w:fill="auto"/>
            <w:noWrap/>
            <w:vAlign w:val="bottom"/>
            <w:hideMark/>
          </w:tcPr>
          <w:p w14:paraId="4DAF53C6" w14:textId="77777777" w:rsidR="008740BC" w:rsidRPr="006E079E" w:rsidRDefault="008740BC" w:rsidP="008740BC">
            <w:pPr>
              <w:jc w:val="right"/>
              <w:rPr>
                <w:color w:val="000000"/>
                <w:sz w:val="24"/>
                <w:szCs w:val="24"/>
              </w:rPr>
            </w:pPr>
            <w:r w:rsidRPr="006E079E">
              <w:rPr>
                <w:rFonts w:cs="Tahoma"/>
                <w:color w:val="000000"/>
                <w:sz w:val="24"/>
                <w:szCs w:val="24"/>
              </w:rPr>
              <w:t>6250</w:t>
            </w:r>
          </w:p>
        </w:tc>
        <w:tc>
          <w:tcPr>
            <w:tcW w:w="229" w:type="dxa"/>
            <w:tcBorders>
              <w:top w:val="nil"/>
              <w:left w:val="nil"/>
              <w:bottom w:val="nil"/>
              <w:right w:val="nil"/>
            </w:tcBorders>
            <w:shd w:val="clear" w:color="auto" w:fill="auto"/>
            <w:noWrap/>
            <w:vAlign w:val="bottom"/>
            <w:hideMark/>
          </w:tcPr>
          <w:p w14:paraId="5A2DBFCD"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2823F264" w14:textId="77777777" w:rsidR="008740BC" w:rsidRPr="006E079E" w:rsidRDefault="008740BC" w:rsidP="008740BC">
            <w:pPr>
              <w:jc w:val="right"/>
              <w:rPr>
                <w:color w:val="000000"/>
                <w:sz w:val="24"/>
                <w:szCs w:val="24"/>
              </w:rPr>
            </w:pPr>
            <w:r w:rsidRPr="006E079E">
              <w:rPr>
                <w:color w:val="000000"/>
                <w:sz w:val="24"/>
                <w:szCs w:val="24"/>
              </w:rPr>
              <w:t>715</w:t>
            </w:r>
          </w:p>
        </w:tc>
        <w:tc>
          <w:tcPr>
            <w:tcW w:w="520" w:type="dxa"/>
            <w:tcBorders>
              <w:top w:val="nil"/>
              <w:left w:val="nil"/>
              <w:bottom w:val="nil"/>
              <w:right w:val="nil"/>
            </w:tcBorders>
            <w:shd w:val="clear" w:color="auto" w:fill="auto"/>
            <w:noWrap/>
            <w:vAlign w:val="bottom"/>
            <w:hideMark/>
          </w:tcPr>
          <w:p w14:paraId="0616B4C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302216F4" w14:textId="77777777" w:rsidR="008740BC" w:rsidRPr="006E079E" w:rsidRDefault="008740BC" w:rsidP="008740BC">
            <w:pPr>
              <w:jc w:val="right"/>
              <w:rPr>
                <w:color w:val="000000"/>
                <w:sz w:val="24"/>
                <w:szCs w:val="24"/>
              </w:rPr>
            </w:pPr>
            <w:r w:rsidRPr="006E079E">
              <w:rPr>
                <w:color w:val="000000"/>
                <w:sz w:val="24"/>
                <w:szCs w:val="24"/>
              </w:rPr>
              <w:t>1104</w:t>
            </w:r>
          </w:p>
        </w:tc>
        <w:tc>
          <w:tcPr>
            <w:tcW w:w="540" w:type="dxa"/>
            <w:tcBorders>
              <w:top w:val="nil"/>
              <w:left w:val="nil"/>
              <w:bottom w:val="nil"/>
              <w:right w:val="nil"/>
            </w:tcBorders>
            <w:shd w:val="clear" w:color="auto" w:fill="auto"/>
            <w:noWrap/>
            <w:vAlign w:val="bottom"/>
            <w:hideMark/>
          </w:tcPr>
          <w:p w14:paraId="26D74E4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CE1F59F" w14:textId="77777777" w:rsidR="008740BC" w:rsidRPr="006E079E" w:rsidRDefault="008740BC" w:rsidP="008740BC">
            <w:pPr>
              <w:jc w:val="right"/>
              <w:rPr>
                <w:color w:val="000000"/>
                <w:sz w:val="24"/>
                <w:szCs w:val="24"/>
              </w:rPr>
            </w:pPr>
            <w:r w:rsidRPr="006E079E">
              <w:rPr>
                <w:color w:val="000000"/>
                <w:sz w:val="24"/>
                <w:szCs w:val="24"/>
              </w:rPr>
              <w:t>1390</w:t>
            </w:r>
          </w:p>
        </w:tc>
        <w:tc>
          <w:tcPr>
            <w:tcW w:w="500" w:type="dxa"/>
            <w:tcBorders>
              <w:top w:val="nil"/>
              <w:left w:val="nil"/>
              <w:bottom w:val="nil"/>
              <w:right w:val="nil"/>
            </w:tcBorders>
            <w:shd w:val="clear" w:color="auto" w:fill="auto"/>
            <w:noWrap/>
            <w:vAlign w:val="bottom"/>
            <w:hideMark/>
          </w:tcPr>
          <w:p w14:paraId="73989EB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10DB709" w14:textId="77777777" w:rsidR="008740BC" w:rsidRPr="006E079E" w:rsidRDefault="008740BC" w:rsidP="008740BC">
            <w:pPr>
              <w:jc w:val="right"/>
              <w:rPr>
                <w:color w:val="000000"/>
                <w:sz w:val="24"/>
                <w:szCs w:val="24"/>
              </w:rPr>
            </w:pPr>
            <w:r w:rsidRPr="006E079E">
              <w:rPr>
                <w:color w:val="000000"/>
                <w:sz w:val="24"/>
                <w:szCs w:val="24"/>
              </w:rPr>
              <w:t>1567</w:t>
            </w:r>
          </w:p>
        </w:tc>
      </w:tr>
      <w:tr w:rsidR="008740BC" w:rsidRPr="006E079E" w14:paraId="3AA88F96" w14:textId="77777777" w:rsidTr="008740BC">
        <w:trPr>
          <w:trHeight w:val="315"/>
        </w:trPr>
        <w:tc>
          <w:tcPr>
            <w:tcW w:w="1347" w:type="dxa"/>
            <w:tcBorders>
              <w:top w:val="nil"/>
              <w:left w:val="nil"/>
              <w:bottom w:val="nil"/>
              <w:right w:val="nil"/>
            </w:tcBorders>
            <w:shd w:val="clear" w:color="auto" w:fill="auto"/>
            <w:noWrap/>
            <w:vAlign w:val="bottom"/>
            <w:hideMark/>
          </w:tcPr>
          <w:p w14:paraId="4652495D" w14:textId="77777777" w:rsidR="008740BC" w:rsidRPr="006E079E" w:rsidRDefault="008740BC" w:rsidP="008740BC">
            <w:pPr>
              <w:jc w:val="right"/>
              <w:rPr>
                <w:color w:val="000000"/>
                <w:sz w:val="24"/>
                <w:szCs w:val="24"/>
              </w:rPr>
            </w:pPr>
            <w:r w:rsidRPr="006E079E">
              <w:rPr>
                <w:rFonts w:cs="Tahoma"/>
                <w:color w:val="000000"/>
                <w:sz w:val="24"/>
                <w:szCs w:val="24"/>
              </w:rPr>
              <w:t>6500</w:t>
            </w:r>
          </w:p>
        </w:tc>
        <w:tc>
          <w:tcPr>
            <w:tcW w:w="229" w:type="dxa"/>
            <w:tcBorders>
              <w:top w:val="nil"/>
              <w:left w:val="nil"/>
              <w:bottom w:val="nil"/>
              <w:right w:val="nil"/>
            </w:tcBorders>
            <w:shd w:val="clear" w:color="auto" w:fill="auto"/>
            <w:noWrap/>
            <w:vAlign w:val="bottom"/>
            <w:hideMark/>
          </w:tcPr>
          <w:p w14:paraId="5DD549FA"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5A83E9D0" w14:textId="77777777" w:rsidR="008740BC" w:rsidRPr="006E079E" w:rsidRDefault="008740BC" w:rsidP="008740BC">
            <w:pPr>
              <w:jc w:val="right"/>
              <w:rPr>
                <w:color w:val="000000"/>
                <w:sz w:val="24"/>
                <w:szCs w:val="24"/>
              </w:rPr>
            </w:pPr>
            <w:r w:rsidRPr="006E079E">
              <w:rPr>
                <w:color w:val="000000"/>
                <w:sz w:val="24"/>
                <w:szCs w:val="24"/>
              </w:rPr>
              <w:t>730</w:t>
            </w:r>
          </w:p>
        </w:tc>
        <w:tc>
          <w:tcPr>
            <w:tcW w:w="520" w:type="dxa"/>
            <w:tcBorders>
              <w:top w:val="nil"/>
              <w:left w:val="nil"/>
              <w:bottom w:val="nil"/>
              <w:right w:val="nil"/>
            </w:tcBorders>
            <w:shd w:val="clear" w:color="auto" w:fill="auto"/>
            <w:noWrap/>
            <w:vAlign w:val="bottom"/>
            <w:hideMark/>
          </w:tcPr>
          <w:p w14:paraId="11ADC348"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2295827" w14:textId="77777777" w:rsidR="008740BC" w:rsidRPr="006E079E" w:rsidRDefault="008740BC" w:rsidP="008740BC">
            <w:pPr>
              <w:jc w:val="right"/>
              <w:rPr>
                <w:color w:val="000000"/>
                <w:sz w:val="24"/>
                <w:szCs w:val="24"/>
              </w:rPr>
            </w:pPr>
            <w:r w:rsidRPr="006E079E">
              <w:rPr>
                <w:color w:val="000000"/>
                <w:sz w:val="24"/>
                <w:szCs w:val="24"/>
              </w:rPr>
              <w:t>1128</w:t>
            </w:r>
          </w:p>
        </w:tc>
        <w:tc>
          <w:tcPr>
            <w:tcW w:w="540" w:type="dxa"/>
            <w:tcBorders>
              <w:top w:val="nil"/>
              <w:left w:val="nil"/>
              <w:bottom w:val="nil"/>
              <w:right w:val="nil"/>
            </w:tcBorders>
            <w:shd w:val="clear" w:color="auto" w:fill="auto"/>
            <w:noWrap/>
            <w:vAlign w:val="bottom"/>
            <w:hideMark/>
          </w:tcPr>
          <w:p w14:paraId="1727B67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98F0AEE" w14:textId="77777777" w:rsidR="008740BC" w:rsidRPr="006E079E" w:rsidRDefault="008740BC" w:rsidP="008740BC">
            <w:pPr>
              <w:jc w:val="right"/>
              <w:rPr>
                <w:color w:val="000000"/>
                <w:sz w:val="24"/>
                <w:szCs w:val="24"/>
              </w:rPr>
            </w:pPr>
            <w:r w:rsidRPr="006E079E">
              <w:rPr>
                <w:color w:val="000000"/>
                <w:sz w:val="24"/>
                <w:szCs w:val="24"/>
              </w:rPr>
              <w:t>1428</w:t>
            </w:r>
          </w:p>
        </w:tc>
        <w:tc>
          <w:tcPr>
            <w:tcW w:w="500" w:type="dxa"/>
            <w:tcBorders>
              <w:top w:val="nil"/>
              <w:left w:val="nil"/>
              <w:bottom w:val="nil"/>
              <w:right w:val="nil"/>
            </w:tcBorders>
            <w:shd w:val="clear" w:color="auto" w:fill="auto"/>
            <w:noWrap/>
            <w:vAlign w:val="bottom"/>
            <w:hideMark/>
          </w:tcPr>
          <w:p w14:paraId="2FA32C4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1E71F4D" w14:textId="77777777" w:rsidR="008740BC" w:rsidRPr="006E079E" w:rsidRDefault="008740BC" w:rsidP="008740BC">
            <w:pPr>
              <w:jc w:val="right"/>
              <w:rPr>
                <w:color w:val="000000"/>
                <w:sz w:val="24"/>
                <w:szCs w:val="24"/>
              </w:rPr>
            </w:pPr>
            <w:r w:rsidRPr="006E079E">
              <w:rPr>
                <w:color w:val="000000"/>
                <w:sz w:val="24"/>
                <w:szCs w:val="24"/>
              </w:rPr>
              <w:t>1610</w:t>
            </w:r>
          </w:p>
        </w:tc>
      </w:tr>
      <w:tr w:rsidR="008740BC" w:rsidRPr="006E079E" w14:paraId="27F3F121" w14:textId="77777777" w:rsidTr="008740BC">
        <w:trPr>
          <w:trHeight w:val="315"/>
        </w:trPr>
        <w:tc>
          <w:tcPr>
            <w:tcW w:w="1347" w:type="dxa"/>
            <w:tcBorders>
              <w:top w:val="nil"/>
              <w:left w:val="nil"/>
              <w:bottom w:val="nil"/>
              <w:right w:val="nil"/>
            </w:tcBorders>
            <w:shd w:val="clear" w:color="auto" w:fill="auto"/>
            <w:noWrap/>
            <w:vAlign w:val="bottom"/>
            <w:hideMark/>
          </w:tcPr>
          <w:p w14:paraId="6F993353" w14:textId="77777777" w:rsidR="008740BC" w:rsidRPr="006E079E" w:rsidRDefault="008740BC" w:rsidP="008740BC">
            <w:pPr>
              <w:jc w:val="right"/>
              <w:rPr>
                <w:color w:val="000000"/>
                <w:sz w:val="24"/>
                <w:szCs w:val="24"/>
              </w:rPr>
            </w:pPr>
            <w:r w:rsidRPr="006E079E">
              <w:rPr>
                <w:rFonts w:cs="Tahoma"/>
                <w:color w:val="000000"/>
                <w:sz w:val="24"/>
                <w:szCs w:val="24"/>
              </w:rPr>
              <w:t>6750</w:t>
            </w:r>
          </w:p>
        </w:tc>
        <w:tc>
          <w:tcPr>
            <w:tcW w:w="229" w:type="dxa"/>
            <w:tcBorders>
              <w:top w:val="nil"/>
              <w:left w:val="nil"/>
              <w:bottom w:val="nil"/>
              <w:right w:val="nil"/>
            </w:tcBorders>
            <w:shd w:val="clear" w:color="auto" w:fill="auto"/>
            <w:noWrap/>
            <w:vAlign w:val="bottom"/>
            <w:hideMark/>
          </w:tcPr>
          <w:p w14:paraId="6352DC14"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7CD1DEE0" w14:textId="77777777" w:rsidR="008740BC" w:rsidRPr="006E079E" w:rsidRDefault="008740BC" w:rsidP="008740BC">
            <w:pPr>
              <w:jc w:val="right"/>
              <w:rPr>
                <w:color w:val="000000"/>
                <w:sz w:val="24"/>
                <w:szCs w:val="24"/>
              </w:rPr>
            </w:pPr>
            <w:r w:rsidRPr="006E079E">
              <w:rPr>
                <w:color w:val="000000"/>
                <w:sz w:val="24"/>
                <w:szCs w:val="24"/>
              </w:rPr>
              <w:t>735</w:t>
            </w:r>
          </w:p>
        </w:tc>
        <w:tc>
          <w:tcPr>
            <w:tcW w:w="520" w:type="dxa"/>
            <w:tcBorders>
              <w:top w:val="nil"/>
              <w:left w:val="nil"/>
              <w:bottom w:val="nil"/>
              <w:right w:val="nil"/>
            </w:tcBorders>
            <w:shd w:val="clear" w:color="auto" w:fill="auto"/>
            <w:noWrap/>
            <w:vAlign w:val="bottom"/>
            <w:hideMark/>
          </w:tcPr>
          <w:p w14:paraId="1A6041F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9D0889C" w14:textId="77777777" w:rsidR="008740BC" w:rsidRPr="006E079E" w:rsidRDefault="008740BC" w:rsidP="008740BC">
            <w:pPr>
              <w:jc w:val="right"/>
              <w:rPr>
                <w:color w:val="000000"/>
                <w:sz w:val="24"/>
                <w:szCs w:val="24"/>
              </w:rPr>
            </w:pPr>
            <w:r w:rsidRPr="006E079E">
              <w:rPr>
                <w:color w:val="000000"/>
                <w:sz w:val="24"/>
                <w:szCs w:val="24"/>
              </w:rPr>
              <w:t>1152</w:t>
            </w:r>
          </w:p>
        </w:tc>
        <w:tc>
          <w:tcPr>
            <w:tcW w:w="540" w:type="dxa"/>
            <w:tcBorders>
              <w:top w:val="nil"/>
              <w:left w:val="nil"/>
              <w:bottom w:val="nil"/>
              <w:right w:val="nil"/>
            </w:tcBorders>
            <w:shd w:val="clear" w:color="auto" w:fill="auto"/>
            <w:noWrap/>
            <w:vAlign w:val="bottom"/>
            <w:hideMark/>
          </w:tcPr>
          <w:p w14:paraId="5015B29F"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B72519B" w14:textId="77777777" w:rsidR="008740BC" w:rsidRPr="006E079E" w:rsidRDefault="008740BC" w:rsidP="008740BC">
            <w:pPr>
              <w:jc w:val="right"/>
              <w:rPr>
                <w:color w:val="000000"/>
                <w:sz w:val="24"/>
                <w:szCs w:val="24"/>
              </w:rPr>
            </w:pPr>
            <w:r w:rsidRPr="006E079E">
              <w:rPr>
                <w:color w:val="000000"/>
                <w:sz w:val="24"/>
                <w:szCs w:val="24"/>
              </w:rPr>
              <w:t>1466</w:t>
            </w:r>
          </w:p>
        </w:tc>
        <w:tc>
          <w:tcPr>
            <w:tcW w:w="500" w:type="dxa"/>
            <w:tcBorders>
              <w:top w:val="nil"/>
              <w:left w:val="nil"/>
              <w:bottom w:val="nil"/>
              <w:right w:val="nil"/>
            </w:tcBorders>
            <w:shd w:val="clear" w:color="auto" w:fill="auto"/>
            <w:noWrap/>
            <w:vAlign w:val="bottom"/>
            <w:hideMark/>
          </w:tcPr>
          <w:p w14:paraId="1BB18AF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52CEFB0" w14:textId="77777777" w:rsidR="008740BC" w:rsidRPr="006E079E" w:rsidRDefault="008740BC" w:rsidP="008740BC">
            <w:pPr>
              <w:jc w:val="right"/>
              <w:rPr>
                <w:color w:val="000000"/>
                <w:sz w:val="24"/>
                <w:szCs w:val="24"/>
              </w:rPr>
            </w:pPr>
            <w:r w:rsidRPr="006E079E">
              <w:rPr>
                <w:color w:val="000000"/>
                <w:sz w:val="24"/>
                <w:szCs w:val="24"/>
              </w:rPr>
              <w:t>1652</w:t>
            </w:r>
          </w:p>
        </w:tc>
      </w:tr>
      <w:tr w:rsidR="008740BC" w:rsidRPr="006E079E" w14:paraId="3E023932" w14:textId="77777777" w:rsidTr="008740BC">
        <w:trPr>
          <w:trHeight w:val="315"/>
        </w:trPr>
        <w:tc>
          <w:tcPr>
            <w:tcW w:w="1347" w:type="dxa"/>
            <w:tcBorders>
              <w:top w:val="nil"/>
              <w:left w:val="nil"/>
              <w:bottom w:val="nil"/>
              <w:right w:val="nil"/>
            </w:tcBorders>
            <w:shd w:val="clear" w:color="auto" w:fill="auto"/>
            <w:noWrap/>
            <w:vAlign w:val="bottom"/>
            <w:hideMark/>
          </w:tcPr>
          <w:p w14:paraId="54764FAF" w14:textId="77777777" w:rsidR="008740BC" w:rsidRPr="006E079E" w:rsidRDefault="008740BC" w:rsidP="008740BC">
            <w:pPr>
              <w:jc w:val="right"/>
              <w:rPr>
                <w:color w:val="000000"/>
                <w:sz w:val="24"/>
                <w:szCs w:val="24"/>
              </w:rPr>
            </w:pPr>
            <w:r w:rsidRPr="006E079E">
              <w:rPr>
                <w:rFonts w:cs="Tahoma"/>
                <w:color w:val="000000"/>
                <w:sz w:val="24"/>
                <w:szCs w:val="24"/>
              </w:rPr>
              <w:t>7000</w:t>
            </w:r>
          </w:p>
        </w:tc>
        <w:tc>
          <w:tcPr>
            <w:tcW w:w="229" w:type="dxa"/>
            <w:tcBorders>
              <w:top w:val="nil"/>
              <w:left w:val="nil"/>
              <w:bottom w:val="nil"/>
              <w:right w:val="nil"/>
            </w:tcBorders>
            <w:shd w:val="clear" w:color="auto" w:fill="auto"/>
            <w:noWrap/>
            <w:vAlign w:val="bottom"/>
            <w:hideMark/>
          </w:tcPr>
          <w:p w14:paraId="59DBDE77"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62F258AA" w14:textId="77777777" w:rsidR="008740BC" w:rsidRPr="006E079E" w:rsidRDefault="008740BC" w:rsidP="008740BC">
            <w:pPr>
              <w:jc w:val="right"/>
              <w:rPr>
                <w:color w:val="000000"/>
                <w:sz w:val="24"/>
                <w:szCs w:val="24"/>
              </w:rPr>
            </w:pPr>
            <w:r w:rsidRPr="006E079E">
              <w:rPr>
                <w:color w:val="000000"/>
                <w:sz w:val="24"/>
                <w:szCs w:val="24"/>
              </w:rPr>
              <w:t>750</w:t>
            </w:r>
          </w:p>
        </w:tc>
        <w:tc>
          <w:tcPr>
            <w:tcW w:w="520" w:type="dxa"/>
            <w:tcBorders>
              <w:top w:val="nil"/>
              <w:left w:val="nil"/>
              <w:bottom w:val="nil"/>
              <w:right w:val="nil"/>
            </w:tcBorders>
            <w:shd w:val="clear" w:color="auto" w:fill="auto"/>
            <w:noWrap/>
            <w:vAlign w:val="bottom"/>
            <w:hideMark/>
          </w:tcPr>
          <w:p w14:paraId="06405F02"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E897CC2" w14:textId="77777777" w:rsidR="008740BC" w:rsidRPr="006E079E" w:rsidRDefault="008740BC" w:rsidP="008740BC">
            <w:pPr>
              <w:jc w:val="right"/>
              <w:rPr>
                <w:color w:val="000000"/>
                <w:sz w:val="24"/>
                <w:szCs w:val="24"/>
              </w:rPr>
            </w:pPr>
            <w:r w:rsidRPr="006E079E">
              <w:rPr>
                <w:color w:val="000000"/>
                <w:sz w:val="24"/>
                <w:szCs w:val="24"/>
              </w:rPr>
              <w:t>1176</w:t>
            </w:r>
          </w:p>
        </w:tc>
        <w:tc>
          <w:tcPr>
            <w:tcW w:w="540" w:type="dxa"/>
            <w:tcBorders>
              <w:top w:val="nil"/>
              <w:left w:val="nil"/>
              <w:bottom w:val="nil"/>
              <w:right w:val="nil"/>
            </w:tcBorders>
            <w:shd w:val="clear" w:color="auto" w:fill="auto"/>
            <w:noWrap/>
            <w:vAlign w:val="bottom"/>
            <w:hideMark/>
          </w:tcPr>
          <w:p w14:paraId="2B83FEB0"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1CE621C" w14:textId="77777777" w:rsidR="008740BC" w:rsidRPr="006E079E" w:rsidRDefault="008740BC" w:rsidP="008740BC">
            <w:pPr>
              <w:jc w:val="right"/>
              <w:rPr>
                <w:color w:val="000000"/>
                <w:sz w:val="24"/>
                <w:szCs w:val="24"/>
              </w:rPr>
            </w:pPr>
            <w:r w:rsidRPr="006E079E">
              <w:rPr>
                <w:color w:val="000000"/>
                <w:sz w:val="24"/>
                <w:szCs w:val="24"/>
              </w:rPr>
              <w:t>1504</w:t>
            </w:r>
          </w:p>
        </w:tc>
        <w:tc>
          <w:tcPr>
            <w:tcW w:w="500" w:type="dxa"/>
            <w:tcBorders>
              <w:top w:val="nil"/>
              <w:left w:val="nil"/>
              <w:bottom w:val="nil"/>
              <w:right w:val="nil"/>
            </w:tcBorders>
            <w:shd w:val="clear" w:color="auto" w:fill="auto"/>
            <w:noWrap/>
            <w:vAlign w:val="bottom"/>
            <w:hideMark/>
          </w:tcPr>
          <w:p w14:paraId="65967A2D"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8D9FE6B" w14:textId="77777777" w:rsidR="008740BC" w:rsidRPr="006E079E" w:rsidRDefault="008740BC" w:rsidP="008740BC">
            <w:pPr>
              <w:jc w:val="right"/>
              <w:rPr>
                <w:color w:val="000000"/>
                <w:sz w:val="24"/>
                <w:szCs w:val="24"/>
              </w:rPr>
            </w:pPr>
            <w:r w:rsidRPr="006E079E">
              <w:rPr>
                <w:color w:val="000000"/>
                <w:sz w:val="24"/>
                <w:szCs w:val="24"/>
              </w:rPr>
              <w:t>1695</w:t>
            </w:r>
          </w:p>
        </w:tc>
      </w:tr>
      <w:tr w:rsidR="008740BC" w:rsidRPr="006E079E" w14:paraId="07B153A7" w14:textId="77777777" w:rsidTr="008740BC">
        <w:trPr>
          <w:trHeight w:val="315"/>
        </w:trPr>
        <w:tc>
          <w:tcPr>
            <w:tcW w:w="1347" w:type="dxa"/>
            <w:tcBorders>
              <w:top w:val="nil"/>
              <w:left w:val="nil"/>
              <w:bottom w:val="nil"/>
              <w:right w:val="nil"/>
            </w:tcBorders>
            <w:shd w:val="clear" w:color="auto" w:fill="auto"/>
            <w:noWrap/>
            <w:vAlign w:val="bottom"/>
            <w:hideMark/>
          </w:tcPr>
          <w:p w14:paraId="76590356" w14:textId="77777777" w:rsidR="008740BC" w:rsidRPr="006E079E" w:rsidRDefault="008740BC" w:rsidP="008740BC">
            <w:pPr>
              <w:jc w:val="right"/>
              <w:rPr>
                <w:color w:val="000000"/>
                <w:sz w:val="24"/>
                <w:szCs w:val="24"/>
              </w:rPr>
            </w:pPr>
            <w:r w:rsidRPr="006E079E">
              <w:rPr>
                <w:rFonts w:cs="Tahoma"/>
                <w:color w:val="000000"/>
                <w:sz w:val="24"/>
                <w:szCs w:val="24"/>
              </w:rPr>
              <w:t>7250</w:t>
            </w:r>
          </w:p>
        </w:tc>
        <w:tc>
          <w:tcPr>
            <w:tcW w:w="229" w:type="dxa"/>
            <w:tcBorders>
              <w:top w:val="nil"/>
              <w:left w:val="nil"/>
              <w:bottom w:val="nil"/>
              <w:right w:val="nil"/>
            </w:tcBorders>
            <w:shd w:val="clear" w:color="auto" w:fill="auto"/>
            <w:noWrap/>
            <w:vAlign w:val="bottom"/>
            <w:hideMark/>
          </w:tcPr>
          <w:p w14:paraId="4FE1E1B8"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279D23D7" w14:textId="77777777" w:rsidR="008740BC" w:rsidRPr="006E079E" w:rsidRDefault="008740BC" w:rsidP="008740BC">
            <w:pPr>
              <w:jc w:val="right"/>
              <w:rPr>
                <w:color w:val="000000"/>
                <w:sz w:val="24"/>
                <w:szCs w:val="24"/>
              </w:rPr>
            </w:pPr>
            <w:r w:rsidRPr="006E079E">
              <w:rPr>
                <w:color w:val="000000"/>
                <w:sz w:val="24"/>
                <w:szCs w:val="24"/>
              </w:rPr>
              <w:t>760</w:t>
            </w:r>
          </w:p>
        </w:tc>
        <w:tc>
          <w:tcPr>
            <w:tcW w:w="520" w:type="dxa"/>
            <w:tcBorders>
              <w:top w:val="nil"/>
              <w:left w:val="nil"/>
              <w:bottom w:val="nil"/>
              <w:right w:val="nil"/>
            </w:tcBorders>
            <w:shd w:val="clear" w:color="auto" w:fill="auto"/>
            <w:noWrap/>
            <w:vAlign w:val="bottom"/>
            <w:hideMark/>
          </w:tcPr>
          <w:p w14:paraId="5274BA55"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631D36CD" w14:textId="77777777" w:rsidR="008740BC" w:rsidRPr="006E079E" w:rsidRDefault="008740BC" w:rsidP="008740BC">
            <w:pPr>
              <w:jc w:val="right"/>
              <w:rPr>
                <w:color w:val="000000"/>
                <w:sz w:val="24"/>
                <w:szCs w:val="24"/>
              </w:rPr>
            </w:pPr>
            <w:r w:rsidRPr="006E079E">
              <w:rPr>
                <w:color w:val="000000"/>
                <w:sz w:val="24"/>
                <w:szCs w:val="24"/>
              </w:rPr>
              <w:t>1200</w:t>
            </w:r>
          </w:p>
        </w:tc>
        <w:tc>
          <w:tcPr>
            <w:tcW w:w="540" w:type="dxa"/>
            <w:tcBorders>
              <w:top w:val="nil"/>
              <w:left w:val="nil"/>
              <w:bottom w:val="nil"/>
              <w:right w:val="nil"/>
            </w:tcBorders>
            <w:shd w:val="clear" w:color="auto" w:fill="auto"/>
            <w:noWrap/>
            <w:vAlign w:val="bottom"/>
            <w:hideMark/>
          </w:tcPr>
          <w:p w14:paraId="72CC5433"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23C720CA" w14:textId="77777777" w:rsidR="008740BC" w:rsidRPr="006E079E" w:rsidRDefault="008740BC" w:rsidP="008740BC">
            <w:pPr>
              <w:jc w:val="right"/>
              <w:rPr>
                <w:color w:val="000000"/>
                <w:sz w:val="24"/>
                <w:szCs w:val="24"/>
              </w:rPr>
            </w:pPr>
            <w:r w:rsidRPr="006E079E">
              <w:rPr>
                <w:color w:val="000000"/>
                <w:sz w:val="24"/>
                <w:szCs w:val="24"/>
              </w:rPr>
              <w:t>1542</w:t>
            </w:r>
          </w:p>
        </w:tc>
        <w:tc>
          <w:tcPr>
            <w:tcW w:w="500" w:type="dxa"/>
            <w:tcBorders>
              <w:top w:val="nil"/>
              <w:left w:val="nil"/>
              <w:bottom w:val="nil"/>
              <w:right w:val="nil"/>
            </w:tcBorders>
            <w:shd w:val="clear" w:color="auto" w:fill="auto"/>
            <w:noWrap/>
            <w:vAlign w:val="bottom"/>
            <w:hideMark/>
          </w:tcPr>
          <w:p w14:paraId="2941AD64"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57A59E28" w14:textId="77777777" w:rsidR="008740BC" w:rsidRPr="006E079E" w:rsidRDefault="008740BC" w:rsidP="008740BC">
            <w:pPr>
              <w:jc w:val="right"/>
              <w:rPr>
                <w:color w:val="000000"/>
                <w:sz w:val="24"/>
                <w:szCs w:val="24"/>
              </w:rPr>
            </w:pPr>
            <w:r w:rsidRPr="006E079E">
              <w:rPr>
                <w:color w:val="000000"/>
                <w:sz w:val="24"/>
                <w:szCs w:val="24"/>
              </w:rPr>
              <w:t>1737</w:t>
            </w:r>
          </w:p>
        </w:tc>
      </w:tr>
      <w:tr w:rsidR="008740BC" w:rsidRPr="006E079E" w14:paraId="033C351A" w14:textId="77777777" w:rsidTr="008740BC">
        <w:trPr>
          <w:trHeight w:val="315"/>
        </w:trPr>
        <w:tc>
          <w:tcPr>
            <w:tcW w:w="1347" w:type="dxa"/>
            <w:tcBorders>
              <w:top w:val="nil"/>
              <w:left w:val="nil"/>
              <w:bottom w:val="nil"/>
              <w:right w:val="nil"/>
            </w:tcBorders>
            <w:shd w:val="clear" w:color="auto" w:fill="auto"/>
            <w:noWrap/>
            <w:vAlign w:val="bottom"/>
            <w:hideMark/>
          </w:tcPr>
          <w:p w14:paraId="38E2EF75" w14:textId="77777777" w:rsidR="008740BC" w:rsidRPr="006E079E" w:rsidRDefault="008740BC" w:rsidP="008740BC">
            <w:pPr>
              <w:jc w:val="right"/>
              <w:rPr>
                <w:color w:val="000000"/>
                <w:sz w:val="24"/>
                <w:szCs w:val="24"/>
              </w:rPr>
            </w:pPr>
            <w:r w:rsidRPr="006E079E">
              <w:rPr>
                <w:rFonts w:cs="Tahoma"/>
                <w:color w:val="000000"/>
                <w:sz w:val="24"/>
                <w:szCs w:val="24"/>
              </w:rPr>
              <w:t>7500</w:t>
            </w:r>
          </w:p>
        </w:tc>
        <w:tc>
          <w:tcPr>
            <w:tcW w:w="229" w:type="dxa"/>
            <w:tcBorders>
              <w:top w:val="nil"/>
              <w:left w:val="nil"/>
              <w:bottom w:val="nil"/>
              <w:right w:val="nil"/>
            </w:tcBorders>
            <w:shd w:val="clear" w:color="auto" w:fill="auto"/>
            <w:noWrap/>
            <w:vAlign w:val="bottom"/>
            <w:hideMark/>
          </w:tcPr>
          <w:p w14:paraId="75092169" w14:textId="77777777" w:rsidR="008740BC" w:rsidRPr="006E079E" w:rsidRDefault="008740BC" w:rsidP="008740BC">
            <w:pPr>
              <w:rPr>
                <w:color w:val="000000"/>
                <w:sz w:val="24"/>
                <w:szCs w:val="24"/>
              </w:rPr>
            </w:pPr>
          </w:p>
        </w:tc>
        <w:tc>
          <w:tcPr>
            <w:tcW w:w="1300" w:type="dxa"/>
            <w:tcBorders>
              <w:top w:val="nil"/>
              <w:left w:val="nil"/>
              <w:bottom w:val="nil"/>
              <w:right w:val="nil"/>
            </w:tcBorders>
            <w:shd w:val="clear" w:color="auto" w:fill="auto"/>
            <w:noWrap/>
            <w:vAlign w:val="bottom"/>
            <w:hideMark/>
          </w:tcPr>
          <w:p w14:paraId="7A53A50A" w14:textId="77777777" w:rsidR="008740BC" w:rsidRPr="006E079E" w:rsidRDefault="008740BC" w:rsidP="008740BC">
            <w:pPr>
              <w:jc w:val="right"/>
              <w:rPr>
                <w:color w:val="000000"/>
                <w:sz w:val="24"/>
                <w:szCs w:val="24"/>
              </w:rPr>
            </w:pPr>
            <w:r w:rsidRPr="006E079E">
              <w:rPr>
                <w:color w:val="000000"/>
                <w:sz w:val="24"/>
                <w:szCs w:val="24"/>
              </w:rPr>
              <w:t>770</w:t>
            </w:r>
          </w:p>
        </w:tc>
        <w:tc>
          <w:tcPr>
            <w:tcW w:w="520" w:type="dxa"/>
            <w:tcBorders>
              <w:top w:val="nil"/>
              <w:left w:val="nil"/>
              <w:bottom w:val="nil"/>
              <w:right w:val="nil"/>
            </w:tcBorders>
            <w:shd w:val="clear" w:color="auto" w:fill="auto"/>
            <w:noWrap/>
            <w:vAlign w:val="bottom"/>
            <w:hideMark/>
          </w:tcPr>
          <w:p w14:paraId="75EF600C"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7B44B074" w14:textId="77777777" w:rsidR="008740BC" w:rsidRPr="006E079E" w:rsidRDefault="008740BC" w:rsidP="008740BC">
            <w:pPr>
              <w:jc w:val="right"/>
              <w:rPr>
                <w:color w:val="000000"/>
                <w:sz w:val="24"/>
                <w:szCs w:val="24"/>
              </w:rPr>
            </w:pPr>
            <w:r w:rsidRPr="006E079E">
              <w:rPr>
                <w:color w:val="000000"/>
                <w:sz w:val="24"/>
                <w:szCs w:val="24"/>
              </w:rPr>
              <w:t>1224</w:t>
            </w:r>
          </w:p>
        </w:tc>
        <w:tc>
          <w:tcPr>
            <w:tcW w:w="540" w:type="dxa"/>
            <w:tcBorders>
              <w:top w:val="nil"/>
              <w:left w:val="nil"/>
              <w:bottom w:val="nil"/>
              <w:right w:val="nil"/>
            </w:tcBorders>
            <w:shd w:val="clear" w:color="auto" w:fill="auto"/>
            <w:noWrap/>
            <w:vAlign w:val="bottom"/>
            <w:hideMark/>
          </w:tcPr>
          <w:p w14:paraId="15325B56"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47E6BC32" w14:textId="77777777" w:rsidR="008740BC" w:rsidRPr="006E079E" w:rsidRDefault="008740BC" w:rsidP="008740BC">
            <w:pPr>
              <w:jc w:val="right"/>
              <w:rPr>
                <w:color w:val="000000"/>
                <w:sz w:val="24"/>
                <w:szCs w:val="24"/>
              </w:rPr>
            </w:pPr>
            <w:r w:rsidRPr="006E079E">
              <w:rPr>
                <w:color w:val="000000"/>
                <w:sz w:val="24"/>
                <w:szCs w:val="24"/>
              </w:rPr>
              <w:t>1580</w:t>
            </w:r>
          </w:p>
        </w:tc>
        <w:tc>
          <w:tcPr>
            <w:tcW w:w="500" w:type="dxa"/>
            <w:tcBorders>
              <w:top w:val="nil"/>
              <w:left w:val="nil"/>
              <w:bottom w:val="nil"/>
              <w:right w:val="nil"/>
            </w:tcBorders>
            <w:shd w:val="clear" w:color="auto" w:fill="auto"/>
            <w:noWrap/>
            <w:vAlign w:val="bottom"/>
            <w:hideMark/>
          </w:tcPr>
          <w:p w14:paraId="79CEAEB7" w14:textId="77777777" w:rsidR="008740BC" w:rsidRPr="006E079E" w:rsidRDefault="008740BC" w:rsidP="008740BC">
            <w:pPr>
              <w:rPr>
                <w:color w:val="000000"/>
                <w:sz w:val="24"/>
                <w:szCs w:val="24"/>
              </w:rPr>
            </w:pPr>
          </w:p>
        </w:tc>
        <w:tc>
          <w:tcPr>
            <w:tcW w:w="1430" w:type="dxa"/>
            <w:tcBorders>
              <w:top w:val="nil"/>
              <w:left w:val="nil"/>
              <w:bottom w:val="nil"/>
              <w:right w:val="nil"/>
            </w:tcBorders>
            <w:shd w:val="clear" w:color="auto" w:fill="auto"/>
            <w:noWrap/>
            <w:vAlign w:val="bottom"/>
            <w:hideMark/>
          </w:tcPr>
          <w:p w14:paraId="0911998C" w14:textId="77777777" w:rsidR="008740BC" w:rsidRPr="006E079E" w:rsidRDefault="008740BC" w:rsidP="008740BC">
            <w:pPr>
              <w:jc w:val="right"/>
              <w:rPr>
                <w:color w:val="000000"/>
                <w:sz w:val="24"/>
                <w:szCs w:val="24"/>
              </w:rPr>
            </w:pPr>
            <w:r w:rsidRPr="006E079E">
              <w:rPr>
                <w:color w:val="000000"/>
                <w:sz w:val="24"/>
                <w:szCs w:val="24"/>
              </w:rPr>
              <w:t>1780</w:t>
            </w:r>
          </w:p>
        </w:tc>
      </w:tr>
      <w:tr w:rsidR="003E3E12" w:rsidRPr="006E079E" w14:paraId="41D267B4" w14:textId="77777777" w:rsidTr="008740BC">
        <w:trPr>
          <w:trHeight w:val="315"/>
        </w:trPr>
        <w:tc>
          <w:tcPr>
            <w:tcW w:w="1347" w:type="dxa"/>
            <w:tcBorders>
              <w:top w:val="nil"/>
              <w:left w:val="nil"/>
              <w:bottom w:val="nil"/>
              <w:right w:val="nil"/>
            </w:tcBorders>
            <w:shd w:val="clear" w:color="auto" w:fill="auto"/>
            <w:noWrap/>
            <w:vAlign w:val="bottom"/>
          </w:tcPr>
          <w:p w14:paraId="37CDE47D" w14:textId="77777777" w:rsidR="003E3E12" w:rsidRPr="006E079E" w:rsidRDefault="003E3E12" w:rsidP="008740BC">
            <w:pPr>
              <w:jc w:val="right"/>
              <w:rPr>
                <w:rFonts w:cs="Tahoma"/>
                <w:color w:val="000000"/>
                <w:sz w:val="24"/>
                <w:szCs w:val="24"/>
              </w:rPr>
            </w:pPr>
            <w:r>
              <w:rPr>
                <w:rFonts w:cs="Tahoma"/>
                <w:color w:val="000000"/>
                <w:sz w:val="24"/>
                <w:szCs w:val="24"/>
              </w:rPr>
              <w:t>7750</w:t>
            </w:r>
          </w:p>
        </w:tc>
        <w:tc>
          <w:tcPr>
            <w:tcW w:w="229" w:type="dxa"/>
            <w:tcBorders>
              <w:top w:val="nil"/>
              <w:left w:val="nil"/>
              <w:bottom w:val="nil"/>
              <w:right w:val="nil"/>
            </w:tcBorders>
            <w:shd w:val="clear" w:color="auto" w:fill="auto"/>
            <w:noWrap/>
            <w:vAlign w:val="bottom"/>
          </w:tcPr>
          <w:p w14:paraId="70C3522C" w14:textId="77777777" w:rsidR="003E3E12" w:rsidRPr="006E079E" w:rsidRDefault="003E3E12" w:rsidP="008740BC">
            <w:pPr>
              <w:rPr>
                <w:color w:val="000000"/>
                <w:sz w:val="24"/>
                <w:szCs w:val="24"/>
              </w:rPr>
            </w:pPr>
          </w:p>
        </w:tc>
        <w:tc>
          <w:tcPr>
            <w:tcW w:w="1300" w:type="dxa"/>
            <w:tcBorders>
              <w:top w:val="nil"/>
              <w:left w:val="nil"/>
              <w:bottom w:val="nil"/>
              <w:right w:val="nil"/>
            </w:tcBorders>
            <w:shd w:val="clear" w:color="auto" w:fill="auto"/>
            <w:noWrap/>
            <w:vAlign w:val="bottom"/>
          </w:tcPr>
          <w:p w14:paraId="10344CC3" w14:textId="77777777" w:rsidR="003E3E12" w:rsidRPr="006E079E" w:rsidRDefault="003E3E12" w:rsidP="008740BC">
            <w:pPr>
              <w:jc w:val="right"/>
              <w:rPr>
                <w:color w:val="000000"/>
                <w:sz w:val="24"/>
                <w:szCs w:val="24"/>
              </w:rPr>
            </w:pPr>
            <w:r>
              <w:rPr>
                <w:color w:val="000000"/>
                <w:sz w:val="24"/>
                <w:szCs w:val="24"/>
              </w:rPr>
              <w:t>780</w:t>
            </w:r>
          </w:p>
        </w:tc>
        <w:tc>
          <w:tcPr>
            <w:tcW w:w="520" w:type="dxa"/>
            <w:tcBorders>
              <w:top w:val="nil"/>
              <w:left w:val="nil"/>
              <w:bottom w:val="nil"/>
              <w:right w:val="nil"/>
            </w:tcBorders>
            <w:shd w:val="clear" w:color="auto" w:fill="auto"/>
            <w:noWrap/>
            <w:vAlign w:val="bottom"/>
          </w:tcPr>
          <w:p w14:paraId="4171822C" w14:textId="77777777" w:rsidR="003E3E12" w:rsidRPr="006E079E" w:rsidRDefault="003E3E12" w:rsidP="008740BC">
            <w:pPr>
              <w:rPr>
                <w:color w:val="000000"/>
                <w:sz w:val="24"/>
                <w:szCs w:val="24"/>
              </w:rPr>
            </w:pPr>
          </w:p>
        </w:tc>
        <w:tc>
          <w:tcPr>
            <w:tcW w:w="1430" w:type="dxa"/>
            <w:tcBorders>
              <w:top w:val="nil"/>
              <w:left w:val="nil"/>
              <w:bottom w:val="nil"/>
              <w:right w:val="nil"/>
            </w:tcBorders>
            <w:shd w:val="clear" w:color="auto" w:fill="auto"/>
            <w:noWrap/>
            <w:vAlign w:val="bottom"/>
          </w:tcPr>
          <w:p w14:paraId="3A9BA7B4" w14:textId="77777777" w:rsidR="003E3E12" w:rsidRPr="006E079E" w:rsidRDefault="003E3E12" w:rsidP="008740BC">
            <w:pPr>
              <w:jc w:val="right"/>
              <w:rPr>
                <w:color w:val="000000"/>
                <w:sz w:val="24"/>
                <w:szCs w:val="24"/>
              </w:rPr>
            </w:pPr>
            <w:r>
              <w:rPr>
                <w:color w:val="000000"/>
                <w:sz w:val="24"/>
                <w:szCs w:val="24"/>
              </w:rPr>
              <w:t>1240</w:t>
            </w:r>
          </w:p>
        </w:tc>
        <w:tc>
          <w:tcPr>
            <w:tcW w:w="540" w:type="dxa"/>
            <w:tcBorders>
              <w:top w:val="nil"/>
              <w:left w:val="nil"/>
              <w:bottom w:val="nil"/>
              <w:right w:val="nil"/>
            </w:tcBorders>
            <w:shd w:val="clear" w:color="auto" w:fill="auto"/>
            <w:noWrap/>
            <w:vAlign w:val="bottom"/>
          </w:tcPr>
          <w:p w14:paraId="007D7671" w14:textId="77777777" w:rsidR="003E3E12" w:rsidRPr="006E079E" w:rsidRDefault="003E3E12" w:rsidP="008740BC">
            <w:pPr>
              <w:rPr>
                <w:color w:val="000000"/>
                <w:sz w:val="24"/>
                <w:szCs w:val="24"/>
              </w:rPr>
            </w:pPr>
          </w:p>
        </w:tc>
        <w:tc>
          <w:tcPr>
            <w:tcW w:w="1430" w:type="dxa"/>
            <w:tcBorders>
              <w:top w:val="nil"/>
              <w:left w:val="nil"/>
              <w:bottom w:val="nil"/>
              <w:right w:val="nil"/>
            </w:tcBorders>
            <w:shd w:val="clear" w:color="auto" w:fill="auto"/>
            <w:noWrap/>
            <w:vAlign w:val="bottom"/>
          </w:tcPr>
          <w:p w14:paraId="68357C8E" w14:textId="77777777" w:rsidR="003E3E12" w:rsidRPr="006E079E" w:rsidRDefault="003E3E12" w:rsidP="008740BC">
            <w:pPr>
              <w:jc w:val="right"/>
              <w:rPr>
                <w:color w:val="000000"/>
                <w:sz w:val="24"/>
                <w:szCs w:val="24"/>
              </w:rPr>
            </w:pPr>
            <w:r>
              <w:rPr>
                <w:color w:val="000000"/>
                <w:sz w:val="24"/>
                <w:szCs w:val="24"/>
              </w:rPr>
              <w:t>1599</w:t>
            </w:r>
          </w:p>
        </w:tc>
        <w:tc>
          <w:tcPr>
            <w:tcW w:w="500" w:type="dxa"/>
            <w:tcBorders>
              <w:top w:val="nil"/>
              <w:left w:val="nil"/>
              <w:bottom w:val="nil"/>
              <w:right w:val="nil"/>
            </w:tcBorders>
            <w:shd w:val="clear" w:color="auto" w:fill="auto"/>
            <w:noWrap/>
            <w:vAlign w:val="bottom"/>
          </w:tcPr>
          <w:p w14:paraId="66F83391" w14:textId="77777777" w:rsidR="003E3E12" w:rsidRPr="006E079E" w:rsidRDefault="003E3E12" w:rsidP="008740BC">
            <w:pPr>
              <w:rPr>
                <w:color w:val="000000"/>
                <w:sz w:val="24"/>
                <w:szCs w:val="24"/>
              </w:rPr>
            </w:pPr>
          </w:p>
        </w:tc>
        <w:tc>
          <w:tcPr>
            <w:tcW w:w="1430" w:type="dxa"/>
            <w:tcBorders>
              <w:top w:val="nil"/>
              <w:left w:val="nil"/>
              <w:bottom w:val="nil"/>
              <w:right w:val="nil"/>
            </w:tcBorders>
            <w:shd w:val="clear" w:color="auto" w:fill="auto"/>
            <w:noWrap/>
            <w:vAlign w:val="bottom"/>
          </w:tcPr>
          <w:p w14:paraId="5ADF4121" w14:textId="77777777" w:rsidR="003E3E12" w:rsidRPr="006E079E" w:rsidRDefault="003E3E12" w:rsidP="008740BC">
            <w:pPr>
              <w:jc w:val="right"/>
              <w:rPr>
                <w:color w:val="000000"/>
                <w:sz w:val="24"/>
                <w:szCs w:val="24"/>
              </w:rPr>
            </w:pPr>
            <w:r>
              <w:rPr>
                <w:color w:val="000000"/>
                <w:sz w:val="24"/>
                <w:szCs w:val="24"/>
              </w:rPr>
              <w:t>1802</w:t>
            </w:r>
          </w:p>
        </w:tc>
      </w:tr>
      <w:tr w:rsidR="003E3E12" w:rsidRPr="006E079E" w14:paraId="134F4EB3" w14:textId="77777777" w:rsidTr="008740BC">
        <w:trPr>
          <w:trHeight w:val="315"/>
        </w:trPr>
        <w:tc>
          <w:tcPr>
            <w:tcW w:w="1347" w:type="dxa"/>
            <w:tcBorders>
              <w:top w:val="nil"/>
              <w:left w:val="nil"/>
              <w:bottom w:val="nil"/>
              <w:right w:val="nil"/>
            </w:tcBorders>
            <w:shd w:val="clear" w:color="auto" w:fill="auto"/>
            <w:noWrap/>
            <w:vAlign w:val="bottom"/>
          </w:tcPr>
          <w:p w14:paraId="3FE140A1" w14:textId="77777777" w:rsidR="003E3E12" w:rsidRDefault="003E3E12" w:rsidP="008740BC">
            <w:pPr>
              <w:jc w:val="right"/>
              <w:rPr>
                <w:rFonts w:cs="Tahoma"/>
                <w:color w:val="000000"/>
                <w:sz w:val="24"/>
                <w:szCs w:val="24"/>
              </w:rPr>
            </w:pPr>
            <w:r>
              <w:rPr>
                <w:rFonts w:cs="Tahoma"/>
                <w:color w:val="000000"/>
                <w:sz w:val="24"/>
                <w:szCs w:val="24"/>
              </w:rPr>
              <w:t>8000</w:t>
            </w:r>
          </w:p>
        </w:tc>
        <w:tc>
          <w:tcPr>
            <w:tcW w:w="229" w:type="dxa"/>
            <w:tcBorders>
              <w:top w:val="nil"/>
              <w:left w:val="nil"/>
              <w:bottom w:val="nil"/>
              <w:right w:val="nil"/>
            </w:tcBorders>
            <w:shd w:val="clear" w:color="auto" w:fill="auto"/>
            <w:noWrap/>
            <w:vAlign w:val="bottom"/>
          </w:tcPr>
          <w:p w14:paraId="3F792AF8" w14:textId="77777777" w:rsidR="003E3E12" w:rsidRPr="006E079E" w:rsidRDefault="003E3E12" w:rsidP="008740BC">
            <w:pPr>
              <w:rPr>
                <w:color w:val="000000"/>
                <w:sz w:val="24"/>
                <w:szCs w:val="24"/>
              </w:rPr>
            </w:pPr>
          </w:p>
        </w:tc>
        <w:tc>
          <w:tcPr>
            <w:tcW w:w="1300" w:type="dxa"/>
            <w:tcBorders>
              <w:top w:val="nil"/>
              <w:left w:val="nil"/>
              <w:bottom w:val="nil"/>
              <w:right w:val="nil"/>
            </w:tcBorders>
            <w:shd w:val="clear" w:color="auto" w:fill="auto"/>
            <w:noWrap/>
            <w:vAlign w:val="bottom"/>
          </w:tcPr>
          <w:p w14:paraId="267234B3" w14:textId="77777777" w:rsidR="003E3E12" w:rsidRDefault="003E3E12" w:rsidP="008740BC">
            <w:pPr>
              <w:jc w:val="right"/>
              <w:rPr>
                <w:color w:val="000000"/>
                <w:sz w:val="24"/>
                <w:szCs w:val="24"/>
              </w:rPr>
            </w:pPr>
            <w:r>
              <w:rPr>
                <w:color w:val="000000"/>
                <w:sz w:val="24"/>
                <w:szCs w:val="24"/>
              </w:rPr>
              <w:t>790</w:t>
            </w:r>
          </w:p>
        </w:tc>
        <w:tc>
          <w:tcPr>
            <w:tcW w:w="520" w:type="dxa"/>
            <w:tcBorders>
              <w:top w:val="nil"/>
              <w:left w:val="nil"/>
              <w:bottom w:val="nil"/>
              <w:right w:val="nil"/>
            </w:tcBorders>
            <w:shd w:val="clear" w:color="auto" w:fill="auto"/>
            <w:noWrap/>
            <w:vAlign w:val="bottom"/>
          </w:tcPr>
          <w:p w14:paraId="065C913F" w14:textId="77777777" w:rsidR="003E3E12" w:rsidRPr="006E079E" w:rsidRDefault="003E3E12" w:rsidP="008740BC">
            <w:pPr>
              <w:rPr>
                <w:color w:val="000000"/>
                <w:sz w:val="24"/>
                <w:szCs w:val="24"/>
              </w:rPr>
            </w:pPr>
          </w:p>
        </w:tc>
        <w:tc>
          <w:tcPr>
            <w:tcW w:w="1430" w:type="dxa"/>
            <w:tcBorders>
              <w:top w:val="nil"/>
              <w:left w:val="nil"/>
              <w:bottom w:val="nil"/>
              <w:right w:val="nil"/>
            </w:tcBorders>
            <w:shd w:val="clear" w:color="auto" w:fill="auto"/>
            <w:noWrap/>
            <w:vAlign w:val="bottom"/>
          </w:tcPr>
          <w:p w14:paraId="283CC5AD" w14:textId="77777777" w:rsidR="003E3E12" w:rsidRDefault="003E3E12" w:rsidP="008740BC">
            <w:pPr>
              <w:jc w:val="right"/>
              <w:rPr>
                <w:color w:val="000000"/>
                <w:sz w:val="24"/>
                <w:szCs w:val="24"/>
              </w:rPr>
            </w:pPr>
            <w:r>
              <w:rPr>
                <w:color w:val="000000"/>
                <w:sz w:val="24"/>
                <w:szCs w:val="24"/>
              </w:rPr>
              <w:t>1256</w:t>
            </w:r>
          </w:p>
        </w:tc>
        <w:tc>
          <w:tcPr>
            <w:tcW w:w="540" w:type="dxa"/>
            <w:tcBorders>
              <w:top w:val="nil"/>
              <w:left w:val="nil"/>
              <w:bottom w:val="nil"/>
              <w:right w:val="nil"/>
            </w:tcBorders>
            <w:shd w:val="clear" w:color="auto" w:fill="auto"/>
            <w:noWrap/>
            <w:vAlign w:val="bottom"/>
          </w:tcPr>
          <w:p w14:paraId="3E7842A2" w14:textId="77777777" w:rsidR="003E3E12" w:rsidRPr="006E079E" w:rsidRDefault="003E3E12" w:rsidP="008740BC">
            <w:pPr>
              <w:rPr>
                <w:color w:val="000000"/>
                <w:sz w:val="24"/>
                <w:szCs w:val="24"/>
              </w:rPr>
            </w:pPr>
          </w:p>
        </w:tc>
        <w:tc>
          <w:tcPr>
            <w:tcW w:w="1430" w:type="dxa"/>
            <w:tcBorders>
              <w:top w:val="nil"/>
              <w:left w:val="nil"/>
              <w:bottom w:val="nil"/>
              <w:right w:val="nil"/>
            </w:tcBorders>
            <w:shd w:val="clear" w:color="auto" w:fill="auto"/>
            <w:noWrap/>
            <w:vAlign w:val="bottom"/>
          </w:tcPr>
          <w:p w14:paraId="26A110F4" w14:textId="77777777" w:rsidR="003E3E12" w:rsidRDefault="003E3E12" w:rsidP="008740BC">
            <w:pPr>
              <w:jc w:val="right"/>
              <w:rPr>
                <w:color w:val="000000"/>
                <w:sz w:val="24"/>
                <w:szCs w:val="24"/>
              </w:rPr>
            </w:pPr>
            <w:r>
              <w:rPr>
                <w:color w:val="000000"/>
                <w:sz w:val="24"/>
                <w:szCs w:val="24"/>
              </w:rPr>
              <w:t>1620</w:t>
            </w:r>
          </w:p>
        </w:tc>
        <w:tc>
          <w:tcPr>
            <w:tcW w:w="500" w:type="dxa"/>
            <w:tcBorders>
              <w:top w:val="nil"/>
              <w:left w:val="nil"/>
              <w:bottom w:val="nil"/>
              <w:right w:val="nil"/>
            </w:tcBorders>
            <w:shd w:val="clear" w:color="auto" w:fill="auto"/>
            <w:noWrap/>
            <w:vAlign w:val="bottom"/>
          </w:tcPr>
          <w:p w14:paraId="0C141ACA" w14:textId="77777777" w:rsidR="003E3E12" w:rsidRPr="006E079E" w:rsidRDefault="003E3E12" w:rsidP="008740BC">
            <w:pPr>
              <w:rPr>
                <w:color w:val="000000"/>
                <w:sz w:val="24"/>
                <w:szCs w:val="24"/>
              </w:rPr>
            </w:pPr>
          </w:p>
        </w:tc>
        <w:tc>
          <w:tcPr>
            <w:tcW w:w="1430" w:type="dxa"/>
            <w:tcBorders>
              <w:top w:val="nil"/>
              <w:left w:val="nil"/>
              <w:bottom w:val="nil"/>
              <w:right w:val="nil"/>
            </w:tcBorders>
            <w:shd w:val="clear" w:color="auto" w:fill="auto"/>
            <w:noWrap/>
            <w:vAlign w:val="bottom"/>
          </w:tcPr>
          <w:p w14:paraId="7A54690F" w14:textId="77777777" w:rsidR="003E3E12" w:rsidRDefault="003E3E12" w:rsidP="008740BC">
            <w:pPr>
              <w:jc w:val="right"/>
              <w:rPr>
                <w:color w:val="000000"/>
                <w:sz w:val="24"/>
                <w:szCs w:val="24"/>
              </w:rPr>
            </w:pPr>
            <w:r>
              <w:rPr>
                <w:color w:val="000000"/>
                <w:sz w:val="24"/>
                <w:szCs w:val="24"/>
              </w:rPr>
              <w:t>1826</w:t>
            </w:r>
          </w:p>
        </w:tc>
      </w:tr>
    </w:tbl>
    <w:p w14:paraId="648AF261" w14:textId="77777777" w:rsidR="008740BC" w:rsidRDefault="008740BC" w:rsidP="008740BC">
      <w:pPr>
        <w:rPr>
          <w:sz w:val="24"/>
          <w:szCs w:val="24"/>
        </w:rPr>
      </w:pPr>
    </w:p>
    <w:p w14:paraId="41816CC6" w14:textId="77777777" w:rsidR="00D16215" w:rsidRPr="00E60428" w:rsidRDefault="00D16215" w:rsidP="001E5F7B">
      <w:pPr>
        <w:pStyle w:val="Heading3"/>
      </w:pPr>
      <w:r w:rsidRPr="00E60428">
        <w:t>Termination of Support.</w:t>
      </w:r>
    </w:p>
    <w:p w14:paraId="1D36B33C" w14:textId="77777777" w:rsidR="00D16215" w:rsidRDefault="00D16215" w:rsidP="00D16215">
      <w:pPr>
        <w:rPr>
          <w:sz w:val="24"/>
          <w:szCs w:val="24"/>
        </w:rPr>
      </w:pPr>
      <w:r w:rsidRPr="00E60428">
        <w:rPr>
          <w:sz w:val="24"/>
          <w:szCs w:val="24"/>
        </w:rPr>
        <w:t xml:space="preserve">Unless </w:t>
      </w:r>
      <w:r>
        <w:rPr>
          <w:sz w:val="24"/>
          <w:szCs w:val="24"/>
        </w:rPr>
        <w:t xml:space="preserve">the court has set </w:t>
      </w:r>
      <w:r w:rsidRPr="00E60428">
        <w:rPr>
          <w:sz w:val="24"/>
          <w:szCs w:val="24"/>
        </w:rPr>
        <w:t xml:space="preserve">a date certain for termination of </w:t>
      </w:r>
      <w:r>
        <w:rPr>
          <w:sz w:val="24"/>
          <w:szCs w:val="24"/>
        </w:rPr>
        <w:t xml:space="preserve">child </w:t>
      </w:r>
      <w:r w:rsidRPr="00E60428">
        <w:rPr>
          <w:sz w:val="24"/>
          <w:szCs w:val="24"/>
        </w:rPr>
        <w:t>support, a parent, guardian, or other custodian of a child must petition the court for cessation of support</w:t>
      </w:r>
      <w:r>
        <w:rPr>
          <w:sz w:val="24"/>
          <w:szCs w:val="24"/>
        </w:rPr>
        <w:t xml:space="preserve"> upon full satisfaction of a child support order and include evidence that all past due support and any interest and fees have been paid in full</w:t>
      </w:r>
      <w:r w:rsidRPr="00E60428">
        <w:rPr>
          <w:sz w:val="24"/>
          <w:szCs w:val="24"/>
        </w:rPr>
        <w:t>.</w:t>
      </w:r>
    </w:p>
    <w:p w14:paraId="5686CD54" w14:textId="77777777" w:rsidR="00D16215" w:rsidRDefault="00D16215" w:rsidP="00D16215">
      <w:pPr>
        <w:rPr>
          <w:sz w:val="24"/>
          <w:szCs w:val="24"/>
        </w:rPr>
      </w:pPr>
    </w:p>
    <w:p w14:paraId="0C7FE2C4" w14:textId="77777777" w:rsidR="000E55FA" w:rsidRDefault="000E55FA" w:rsidP="001E5F7B">
      <w:pPr>
        <w:pStyle w:val="Heading3"/>
      </w:pPr>
      <w:r>
        <w:t>Post-Decree/Post-Judgment Proceedings.</w:t>
      </w:r>
    </w:p>
    <w:p w14:paraId="212B251D" w14:textId="77777777" w:rsidR="000E55FA" w:rsidRDefault="00A94FC4" w:rsidP="001E5F7B">
      <w:pPr>
        <w:pStyle w:val="Heading4"/>
      </w:pPr>
      <w:r>
        <w:t>Modification or Enforcement of Prior Orders; General Provisions.</w:t>
      </w:r>
    </w:p>
    <w:p w14:paraId="0F3B8DF3" w14:textId="7AB62FF8" w:rsidR="00A94FC4" w:rsidRDefault="00CD0825" w:rsidP="001E5F7B">
      <w:pPr>
        <w:pStyle w:val="Heading5"/>
      </w:pPr>
      <w:r w:rsidRPr="00CD0825">
        <w:rPr>
          <w:b w:val="0"/>
        </w:rPr>
        <w:t>A party</w:t>
      </w:r>
      <w:r w:rsidR="00A94FC4" w:rsidRPr="001E5F7B">
        <w:rPr>
          <w:b w:val="0"/>
        </w:rPr>
        <w:t xml:space="preserve"> seeking to modify or enforce a prior child support</w:t>
      </w:r>
      <w:r w:rsidR="00F73157">
        <w:rPr>
          <w:b w:val="0"/>
        </w:rPr>
        <w:t xml:space="preserve"> or custody</w:t>
      </w:r>
      <w:r w:rsidR="00A94FC4" w:rsidRPr="001E5F7B">
        <w:rPr>
          <w:b w:val="0"/>
        </w:rPr>
        <w:t xml:space="preserve"> order issued by a Tohono O’odham court must file a </w:t>
      </w:r>
      <w:r>
        <w:rPr>
          <w:b w:val="0"/>
        </w:rPr>
        <w:t xml:space="preserve">verified </w:t>
      </w:r>
      <w:r w:rsidR="00A94FC4" w:rsidRPr="001E5F7B">
        <w:rPr>
          <w:b w:val="0"/>
        </w:rPr>
        <w:t xml:space="preserve">petition with the clerk of the court in which the order was granted, and pay the required filing fee.  All petitions to enforce or modify must be </w:t>
      </w:r>
      <w:r w:rsidR="00310FD0">
        <w:rPr>
          <w:b w:val="0"/>
        </w:rPr>
        <w:t xml:space="preserve">sworn </w:t>
      </w:r>
      <w:r w:rsidR="00A94FC4" w:rsidRPr="001E5F7B">
        <w:rPr>
          <w:b w:val="0"/>
        </w:rPr>
        <w:t xml:space="preserve">under oath.  The petition must indicate, at minimum, the nature of the proceeding and the specific relief sought and the reasons why the court should grant the relief. </w:t>
      </w:r>
    </w:p>
    <w:p w14:paraId="7AC15088" w14:textId="77777777" w:rsidR="00EA54B5" w:rsidRPr="00EA54B5" w:rsidRDefault="00CD0825" w:rsidP="001E5F7B">
      <w:pPr>
        <w:pStyle w:val="Heading5"/>
      </w:pPr>
      <w:r>
        <w:rPr>
          <w:b w:val="0"/>
        </w:rPr>
        <w:t xml:space="preserve">A party may </w:t>
      </w:r>
      <w:r w:rsidR="00537494">
        <w:rPr>
          <w:b w:val="0"/>
        </w:rPr>
        <w:t>petition</w:t>
      </w:r>
      <w:r>
        <w:rPr>
          <w:b w:val="0"/>
        </w:rPr>
        <w:t xml:space="preserve"> to modify and enforce a prior child support </w:t>
      </w:r>
      <w:r w:rsidR="00F73157">
        <w:rPr>
          <w:b w:val="0"/>
        </w:rPr>
        <w:t xml:space="preserve">or custody </w:t>
      </w:r>
      <w:r>
        <w:rPr>
          <w:b w:val="0"/>
        </w:rPr>
        <w:t>order in the same pleading.</w:t>
      </w:r>
    </w:p>
    <w:p w14:paraId="653B6684" w14:textId="77777777" w:rsidR="000E55FA" w:rsidRDefault="000E55FA" w:rsidP="001E5F7B">
      <w:pPr>
        <w:pStyle w:val="Heading4"/>
      </w:pPr>
      <w:r>
        <w:t>Garnishment.</w:t>
      </w:r>
    </w:p>
    <w:p w14:paraId="32D8D28F" w14:textId="3A5B2ADD" w:rsidR="00CD0825" w:rsidRPr="00CD0825" w:rsidRDefault="000F2D92" w:rsidP="001E5F7B">
      <w:pPr>
        <w:pStyle w:val="Heading5"/>
      </w:pPr>
      <w:r>
        <w:t xml:space="preserve">Petition for Garnishment; </w:t>
      </w:r>
      <w:r w:rsidR="00CD0825">
        <w:t>Contents</w:t>
      </w:r>
      <w:r w:rsidR="00EA54B5">
        <w:t xml:space="preserve"> and Service</w:t>
      </w:r>
      <w:r w:rsidR="00CD0825">
        <w:t xml:space="preserve">.  </w:t>
      </w:r>
      <w:r w:rsidR="00CD0825">
        <w:rPr>
          <w:b w:val="0"/>
        </w:rPr>
        <w:t xml:space="preserve">A petition for garnishment, whether filed as its own action or as part of a petition to modify, must </w:t>
      </w:r>
      <w:r w:rsidR="00EA54B5">
        <w:rPr>
          <w:b w:val="0"/>
        </w:rPr>
        <w:t xml:space="preserve">be served on the person to be garnished </w:t>
      </w:r>
      <w:r w:rsidR="001E5F7B">
        <w:rPr>
          <w:b w:val="0"/>
        </w:rPr>
        <w:t>under</w:t>
      </w:r>
      <w:r w:rsidR="00EA54B5">
        <w:rPr>
          <w:b w:val="0"/>
        </w:rPr>
        <w:t xml:space="preserve"> the Tohono O’odham Rules of Civil Procedure, and </w:t>
      </w:r>
      <w:r w:rsidR="0065162D">
        <w:rPr>
          <w:b w:val="0"/>
        </w:rPr>
        <w:t xml:space="preserve">the petition </w:t>
      </w:r>
      <w:r w:rsidR="00EA54B5">
        <w:rPr>
          <w:b w:val="0"/>
        </w:rPr>
        <w:t xml:space="preserve">must </w:t>
      </w:r>
      <w:r w:rsidR="00CD0825">
        <w:rPr>
          <w:b w:val="0"/>
        </w:rPr>
        <w:t>include:</w:t>
      </w:r>
    </w:p>
    <w:p w14:paraId="43129469" w14:textId="77777777" w:rsidR="00EA54B5" w:rsidRDefault="00EA54B5" w:rsidP="00EA54B5">
      <w:pPr>
        <w:pStyle w:val="Heading6"/>
      </w:pPr>
      <w:r>
        <w:t>the name, address, and social security number of the person to be garnished;</w:t>
      </w:r>
    </w:p>
    <w:p w14:paraId="3AD45F87" w14:textId="77777777" w:rsidR="00EA54B5" w:rsidRDefault="00EA54B5" w:rsidP="00EA54B5">
      <w:pPr>
        <w:pStyle w:val="Heading6"/>
      </w:pPr>
      <w:r>
        <w:t xml:space="preserve">the tribal enrollment numbers of both the </w:t>
      </w:r>
      <w:r w:rsidR="0065162D">
        <w:t>parent to be garnished and the petitioner</w:t>
      </w:r>
      <w:r>
        <w:t>, if applicable and known to the petitioner;</w:t>
      </w:r>
    </w:p>
    <w:p w14:paraId="0061A0A7" w14:textId="77777777" w:rsidR="00EA54B5" w:rsidRDefault="00EA54B5" w:rsidP="00CD0825">
      <w:pPr>
        <w:pStyle w:val="Heading6"/>
      </w:pPr>
      <w:r>
        <w:t>the birthdates of both parents;</w:t>
      </w:r>
    </w:p>
    <w:p w14:paraId="3C5CDBA5" w14:textId="77777777" w:rsidR="00CD0825" w:rsidRPr="005328EA" w:rsidRDefault="00CD0825" w:rsidP="00CD0825">
      <w:pPr>
        <w:pStyle w:val="Heading6"/>
      </w:pPr>
      <w:r>
        <w:t>a certified copy of the child support order, with all modifications;</w:t>
      </w:r>
    </w:p>
    <w:p w14:paraId="51630C87" w14:textId="77777777" w:rsidR="00CD0825" w:rsidRDefault="00CD0825" w:rsidP="00CD0825">
      <w:pPr>
        <w:pStyle w:val="Heading6"/>
      </w:pPr>
      <w:r>
        <w:t>a statement that the judgment is final and that no appeal is pending;</w:t>
      </w:r>
    </w:p>
    <w:p w14:paraId="5FE4791F" w14:textId="56883E2B" w:rsidR="00CD0825" w:rsidRDefault="00CD0825" w:rsidP="00CD0825">
      <w:pPr>
        <w:pStyle w:val="Heading6"/>
      </w:pPr>
      <w:r>
        <w:t>the amount of arrearages, if any;</w:t>
      </w:r>
    </w:p>
    <w:p w14:paraId="5B07918C" w14:textId="77777777" w:rsidR="00D16215" w:rsidRPr="00D16215" w:rsidRDefault="00D16215" w:rsidP="00D16215">
      <w:pPr>
        <w:pStyle w:val="Heading6"/>
      </w:pPr>
      <w:r>
        <w:t>payment history; and</w:t>
      </w:r>
    </w:p>
    <w:p w14:paraId="4C67884B" w14:textId="77777777" w:rsidR="000E55FA" w:rsidRDefault="00CD0825" w:rsidP="00A116D8">
      <w:pPr>
        <w:pStyle w:val="Heading6"/>
      </w:pPr>
      <w:r>
        <w:t xml:space="preserve">the name and address of the </w:t>
      </w:r>
      <w:r w:rsidR="0059282F">
        <w:t>employer of the person to be garnished</w:t>
      </w:r>
      <w:r>
        <w:t xml:space="preserve">. </w:t>
      </w:r>
    </w:p>
    <w:p w14:paraId="3AE47652" w14:textId="77777777" w:rsidR="002E3BDF" w:rsidRPr="002E3BDF" w:rsidRDefault="002E3BDF" w:rsidP="00A116D8">
      <w:pPr>
        <w:ind w:firstLine="0"/>
      </w:pPr>
    </w:p>
    <w:p w14:paraId="699BEFCB" w14:textId="683584FE" w:rsidR="0065162D" w:rsidRPr="00296366" w:rsidRDefault="000F2D92" w:rsidP="002E3BDF">
      <w:pPr>
        <w:pStyle w:val="Heading5"/>
      </w:pPr>
      <w:r>
        <w:t xml:space="preserve">Response. </w:t>
      </w:r>
      <w:r w:rsidR="001E5F7B">
        <w:t xml:space="preserve"> </w:t>
      </w:r>
      <w:r w:rsidR="0065162D">
        <w:rPr>
          <w:b w:val="0"/>
        </w:rPr>
        <w:t xml:space="preserve">The </w:t>
      </w:r>
      <w:r w:rsidR="000303EB">
        <w:rPr>
          <w:b w:val="0"/>
        </w:rPr>
        <w:t xml:space="preserve">parent </w:t>
      </w:r>
      <w:r w:rsidR="0065162D">
        <w:rPr>
          <w:b w:val="0"/>
        </w:rPr>
        <w:t xml:space="preserve">to be garnished may file a response.  The </w:t>
      </w:r>
      <w:r w:rsidR="000303EB">
        <w:rPr>
          <w:b w:val="0"/>
        </w:rPr>
        <w:t xml:space="preserve">parent </w:t>
      </w:r>
      <w:r w:rsidR="0065162D">
        <w:rPr>
          <w:b w:val="0"/>
        </w:rPr>
        <w:t xml:space="preserve">must file a response if </w:t>
      </w:r>
      <w:r w:rsidR="008C4AE2">
        <w:rPr>
          <w:b w:val="0"/>
        </w:rPr>
        <w:t>contest</w:t>
      </w:r>
      <w:r w:rsidR="000303EB">
        <w:rPr>
          <w:b w:val="0"/>
        </w:rPr>
        <w:t>ing</w:t>
      </w:r>
      <w:r w:rsidR="008C4AE2">
        <w:rPr>
          <w:b w:val="0"/>
        </w:rPr>
        <w:t xml:space="preserve"> any allegation in the petition, or </w:t>
      </w:r>
      <w:r w:rsidR="000303EB">
        <w:rPr>
          <w:b w:val="0"/>
        </w:rPr>
        <w:t xml:space="preserve">raising </w:t>
      </w:r>
      <w:r w:rsidR="0065162D">
        <w:rPr>
          <w:b w:val="0"/>
        </w:rPr>
        <w:t>the following:</w:t>
      </w:r>
    </w:p>
    <w:p w14:paraId="1E4B2DF1" w14:textId="77777777" w:rsidR="008C4AE2" w:rsidRDefault="000303EB" w:rsidP="00A116D8">
      <w:pPr>
        <w:pStyle w:val="Heading6"/>
      </w:pPr>
      <w:r>
        <w:t xml:space="preserve">the </w:t>
      </w:r>
      <w:r w:rsidR="008C4AE2">
        <w:t>amount of disposable earnings;</w:t>
      </w:r>
    </w:p>
    <w:p w14:paraId="452E3F4E" w14:textId="77777777" w:rsidR="008C4AE2" w:rsidRPr="008C4AE2" w:rsidRDefault="000303EB" w:rsidP="00A116D8">
      <w:pPr>
        <w:pStyle w:val="Heading6"/>
      </w:pPr>
      <w:r>
        <w:t xml:space="preserve">the </w:t>
      </w:r>
      <w:r w:rsidR="008C4AE2">
        <w:t>existence of multiple child support proceedings; or</w:t>
      </w:r>
    </w:p>
    <w:p w14:paraId="1A3F7B7D" w14:textId="77777777" w:rsidR="000F2D92" w:rsidRDefault="008C4AE2" w:rsidP="00A116D8">
      <w:pPr>
        <w:pStyle w:val="Heading6"/>
      </w:pPr>
      <w:r>
        <w:t>that the parent is a tribal elder or vulnerable adult</w:t>
      </w:r>
      <w:r w:rsidR="00D16215">
        <w:t>.</w:t>
      </w:r>
      <w:r>
        <w:t xml:space="preserve"> </w:t>
      </w:r>
      <w:r w:rsidR="000F2D92">
        <w:t xml:space="preserve"> </w:t>
      </w:r>
      <w:r w:rsidR="0065162D">
        <w:t xml:space="preserve"> </w:t>
      </w:r>
    </w:p>
    <w:p w14:paraId="10713052" w14:textId="77777777" w:rsidR="008C4AE2" w:rsidRPr="008C4AE2" w:rsidRDefault="008C4AE2" w:rsidP="00A116D8"/>
    <w:p w14:paraId="61577F52" w14:textId="77777777" w:rsidR="00BB04F5" w:rsidRPr="00A116D8" w:rsidRDefault="00BB04F5" w:rsidP="002E3BDF">
      <w:pPr>
        <w:pStyle w:val="Heading5"/>
      </w:pPr>
      <w:r>
        <w:t xml:space="preserve">Service on Employer.  </w:t>
      </w:r>
      <w:r w:rsidR="00961405">
        <w:rPr>
          <w:b w:val="0"/>
        </w:rPr>
        <w:t>When a voluntary wage assignment or garnishment of wages is ordered service will be as follows:</w:t>
      </w:r>
    </w:p>
    <w:p w14:paraId="74BC5C34" w14:textId="5D0C8176" w:rsidR="00BB04F5" w:rsidRDefault="00BB04F5" w:rsidP="00A116D8">
      <w:pPr>
        <w:pStyle w:val="Heading6"/>
      </w:pPr>
      <w:r w:rsidRPr="00272BC9">
        <w:rPr>
          <w:i/>
        </w:rPr>
        <w:t>Voluntary Wage Assignment</w:t>
      </w:r>
      <w:r>
        <w:t xml:space="preserve">.  </w:t>
      </w:r>
      <w:r w:rsidR="00A116D8">
        <w:t xml:space="preserve">  The petitioner will deliver the voluntary wage assignment to the employer.</w:t>
      </w:r>
    </w:p>
    <w:p w14:paraId="792A3AE9" w14:textId="77777777" w:rsidR="00BB04F5" w:rsidRDefault="00BB04F5" w:rsidP="00A116D8">
      <w:pPr>
        <w:pStyle w:val="Heading6"/>
      </w:pPr>
      <w:r w:rsidRPr="00272BC9">
        <w:rPr>
          <w:i/>
        </w:rPr>
        <w:t>Garnishment</w:t>
      </w:r>
      <w:r>
        <w:t>.  The Court will serve an order of garnishment on the employer.</w:t>
      </w:r>
    </w:p>
    <w:p w14:paraId="6422FEF1" w14:textId="77777777" w:rsidR="00BB04F5" w:rsidRPr="00BB04F5" w:rsidRDefault="00BB04F5" w:rsidP="00A116D8"/>
    <w:p w14:paraId="2D9B5EF6" w14:textId="43CF822E" w:rsidR="00CF78E4" w:rsidRDefault="00CF78E4" w:rsidP="002E3BDF">
      <w:pPr>
        <w:pStyle w:val="Heading5"/>
      </w:pPr>
      <w:r>
        <w:t xml:space="preserve">Employer Certification.  </w:t>
      </w:r>
      <w:r w:rsidRPr="00A116D8">
        <w:rPr>
          <w:b w:val="0"/>
        </w:rPr>
        <w:t>Within ten (10) business days of being served</w:t>
      </w:r>
      <w:r w:rsidR="000303EB">
        <w:rPr>
          <w:b w:val="0"/>
        </w:rPr>
        <w:t xml:space="preserve"> with garnishment</w:t>
      </w:r>
      <w:r w:rsidRPr="00A116D8">
        <w:rPr>
          <w:b w:val="0"/>
        </w:rPr>
        <w:t>, the employer must file with the court a certification signed by an authorized representative of the employer containing</w:t>
      </w:r>
      <w:r w:rsidR="00A116D8">
        <w:rPr>
          <w:b w:val="0"/>
        </w:rPr>
        <w:t>:</w:t>
      </w:r>
      <w:r w:rsidRPr="00A116D8">
        <w:rPr>
          <w:b w:val="0"/>
        </w:rPr>
        <w:t xml:space="preserve"> </w:t>
      </w:r>
    </w:p>
    <w:p w14:paraId="3C96BD10" w14:textId="4D523770" w:rsidR="00CF78E4" w:rsidRDefault="00A116D8" w:rsidP="00CF78E4">
      <w:pPr>
        <w:pStyle w:val="Heading6"/>
      </w:pPr>
      <w:r>
        <w:t>w</w:t>
      </w:r>
      <w:r w:rsidR="00CF78E4">
        <w:t>hether the garnished parent was employed by the employer on the date the order was served</w:t>
      </w:r>
      <w:r>
        <w:t>;</w:t>
      </w:r>
    </w:p>
    <w:p w14:paraId="7DDFE367" w14:textId="4E71DAAF" w:rsidR="00CF78E4" w:rsidRDefault="00A116D8" w:rsidP="00CF78E4">
      <w:pPr>
        <w:pStyle w:val="Heading6"/>
      </w:pPr>
      <w:r>
        <w:t>w</w:t>
      </w:r>
      <w:r w:rsidR="00CF78E4">
        <w:t>hether the employer anticipates owing earnings to the employee within sixty (60) days after the date the order was served</w:t>
      </w:r>
      <w:r>
        <w:t>;</w:t>
      </w:r>
    </w:p>
    <w:p w14:paraId="1123E965" w14:textId="138D419E" w:rsidR="00CF78E4" w:rsidRDefault="00A116D8" w:rsidP="00CF78E4">
      <w:pPr>
        <w:pStyle w:val="Heading6"/>
      </w:pPr>
      <w:r>
        <w:t>i</w:t>
      </w:r>
      <w:r w:rsidR="00CF78E4">
        <w:t>f the employer is unable identify the garnished person as an employee after making a good faith effort to do so, a brief statement of the effort made and the reason for the inability to identify</w:t>
      </w:r>
      <w:r>
        <w:t>;</w:t>
      </w:r>
    </w:p>
    <w:p w14:paraId="29BD8EA6" w14:textId="1E4A36DD" w:rsidR="00CF78E4" w:rsidRDefault="00A116D8" w:rsidP="00CF78E4">
      <w:pPr>
        <w:pStyle w:val="Heading6"/>
      </w:pPr>
      <w:r>
        <w:t>t</w:t>
      </w:r>
      <w:r w:rsidR="00CF78E4">
        <w:t xml:space="preserve">he dates of the employee’s next two pay </w:t>
      </w:r>
      <w:r>
        <w:t xml:space="preserve">periods </w:t>
      </w:r>
      <w:r w:rsidR="00CF78E4">
        <w:t>occuring after the date the order was served</w:t>
      </w:r>
      <w:r>
        <w:t>;</w:t>
      </w:r>
    </w:p>
    <w:p w14:paraId="681650AB" w14:textId="2066F265" w:rsidR="00CF78E4" w:rsidRDefault="00A116D8" w:rsidP="00CF78E4">
      <w:pPr>
        <w:pStyle w:val="Heading6"/>
      </w:pPr>
      <w:r>
        <w:t>t</w:t>
      </w:r>
      <w:r w:rsidR="00CF78E4">
        <w:t xml:space="preserve">he amount of earnings and disposable earnings payable to the employee on the next two pay </w:t>
      </w:r>
      <w:r>
        <w:t>periods;</w:t>
      </w:r>
    </w:p>
    <w:p w14:paraId="3B218C35" w14:textId="74FB73FA" w:rsidR="00CF78E4" w:rsidRDefault="00A116D8" w:rsidP="00CF78E4">
      <w:pPr>
        <w:pStyle w:val="Heading6"/>
      </w:pPr>
      <w:r>
        <w:t>t</w:t>
      </w:r>
      <w:r w:rsidR="00CF78E4">
        <w:t>he pay period of the employee, whether weekly, biweekly, semimonthly, monthly, or other specified period</w:t>
      </w:r>
      <w:r>
        <w:t>;</w:t>
      </w:r>
    </w:p>
    <w:p w14:paraId="110CB02A" w14:textId="3265D03A" w:rsidR="00CF78E4" w:rsidRDefault="00CF78E4" w:rsidP="00CF78E4">
      <w:pPr>
        <w:pStyle w:val="Heading6"/>
      </w:pPr>
      <w:r>
        <w:t>the outstanding judgment now due and owing as stated in the order</w:t>
      </w:r>
      <w:r w:rsidR="00A116D8">
        <w:t>;</w:t>
      </w:r>
    </w:p>
    <w:p w14:paraId="2ECEE5BE" w14:textId="75990EC3" w:rsidR="00CF78E4" w:rsidRDefault="00A116D8" w:rsidP="00CF78E4">
      <w:pPr>
        <w:pStyle w:val="Heading6"/>
      </w:pPr>
      <w:r>
        <w:t>w</w:t>
      </w:r>
      <w:r w:rsidR="00CF78E4">
        <w:t>hether the employee is subject another garnishment, and if so, a description of that garnishment and to whom it is owed, including the name, address, and telephone number</w:t>
      </w:r>
      <w:r>
        <w:t>;</w:t>
      </w:r>
    </w:p>
    <w:p w14:paraId="5250837D" w14:textId="0343776C" w:rsidR="00CF78E4" w:rsidRPr="00F57BB9" w:rsidRDefault="00A116D8" w:rsidP="00CF78E4">
      <w:pPr>
        <w:pStyle w:val="Heading6"/>
      </w:pPr>
      <w:r>
        <w:t>t</w:t>
      </w:r>
      <w:r w:rsidR="00CF78E4">
        <w:t xml:space="preserve">he name, address, and telephone number of the </w:t>
      </w:r>
      <w:r>
        <w:t>recipient; and</w:t>
      </w:r>
    </w:p>
    <w:p w14:paraId="75D1279A" w14:textId="4E491218" w:rsidR="00CF78E4" w:rsidRDefault="00A116D8" w:rsidP="00CF78E4">
      <w:pPr>
        <w:pStyle w:val="Heading6"/>
      </w:pPr>
      <w:r>
        <w:t>t</w:t>
      </w:r>
      <w:r w:rsidR="00CF78E4">
        <w:t>he date and manner of service the employer will use to serve a copy of the certification on the employee and other parent.</w:t>
      </w:r>
    </w:p>
    <w:p w14:paraId="73E92CF0" w14:textId="77777777" w:rsidR="00CF78E4" w:rsidRPr="009B4F2C" w:rsidRDefault="00CF78E4" w:rsidP="00CF78E4"/>
    <w:p w14:paraId="536DE5E7" w14:textId="644814D6" w:rsidR="00CF78E4" w:rsidRDefault="00CF78E4" w:rsidP="00CF78E4">
      <w:pPr>
        <w:pStyle w:val="Heading5"/>
      </w:pPr>
      <w:r>
        <w:t xml:space="preserve">Stay of Garnishment.  </w:t>
      </w:r>
      <w:r w:rsidRPr="00F373FD">
        <w:rPr>
          <w:b w:val="0"/>
        </w:rPr>
        <w:t>Any party may file a motion to stay the garnishment order.  The motion must be signed and notorized, state specific grounds, and provide supporting evidence to establish:</w:t>
      </w:r>
    </w:p>
    <w:p w14:paraId="3A19AC5B" w14:textId="3C5438B9" w:rsidR="00CF78E4" w:rsidRDefault="00A116D8" w:rsidP="00CF78E4">
      <w:pPr>
        <w:pStyle w:val="Heading6"/>
      </w:pPr>
      <w:r>
        <w:t>l</w:t>
      </w:r>
      <w:r w:rsidR="00CF78E4">
        <w:t>ack of personal or subject matter jurisdiction;</w:t>
      </w:r>
    </w:p>
    <w:p w14:paraId="05F5E5F2" w14:textId="51C86086" w:rsidR="00CF78E4" w:rsidRDefault="00A116D8" w:rsidP="00CF78E4">
      <w:pPr>
        <w:pStyle w:val="Heading6"/>
      </w:pPr>
      <w:r>
        <w:t>a</w:t>
      </w:r>
      <w:r w:rsidR="00CF78E4">
        <w:t>pplicability of one or more of the withholding restrictions in 4 T.O.C. Ch. 3, Art. VI; or</w:t>
      </w:r>
    </w:p>
    <w:p w14:paraId="458321F2" w14:textId="0F2BCA40" w:rsidR="00CF78E4" w:rsidRDefault="00A116D8" w:rsidP="00CF78E4">
      <w:pPr>
        <w:pStyle w:val="Heading6"/>
      </w:pPr>
      <w:r>
        <w:t>a</w:t>
      </w:r>
      <w:r w:rsidR="00CF78E4">
        <w:t xml:space="preserve"> mistake of fact: </w:t>
      </w:r>
    </w:p>
    <w:p w14:paraId="52BA211F" w14:textId="77777777" w:rsidR="00CF78E4" w:rsidRPr="00A116D8" w:rsidRDefault="00CF78E4" w:rsidP="00CF78E4">
      <w:pPr>
        <w:pStyle w:val="Heading7"/>
        <w:rPr>
          <w:color w:val="auto"/>
        </w:rPr>
      </w:pPr>
      <w:r w:rsidRPr="00A116D8">
        <w:rPr>
          <w:color w:val="auto"/>
        </w:rPr>
        <w:t>Error in the amount of current child support or arrears owing, or</w:t>
      </w:r>
    </w:p>
    <w:p w14:paraId="499584CB" w14:textId="77777777" w:rsidR="00CF78E4" w:rsidRPr="00A116D8" w:rsidRDefault="00CF78E4" w:rsidP="00CF78E4">
      <w:pPr>
        <w:pStyle w:val="Heading7"/>
        <w:rPr>
          <w:color w:val="auto"/>
        </w:rPr>
      </w:pPr>
      <w:r w:rsidRPr="00A116D8">
        <w:rPr>
          <w:color w:val="auto"/>
        </w:rPr>
        <w:t>The identity of the alleged non-custodial parent.</w:t>
      </w:r>
    </w:p>
    <w:p w14:paraId="0814341E" w14:textId="77777777" w:rsidR="000E55FA" w:rsidRDefault="000E55FA" w:rsidP="000E55FA">
      <w:pPr>
        <w:ind w:firstLine="0"/>
      </w:pPr>
    </w:p>
    <w:p w14:paraId="0A202A9C" w14:textId="77777777" w:rsidR="000303EB" w:rsidRDefault="000303EB" w:rsidP="00296366">
      <w:pPr>
        <w:pStyle w:val="Heading3"/>
      </w:pPr>
      <w:r>
        <w:t xml:space="preserve">Precedence of </w:t>
      </w:r>
      <w:r w:rsidR="001775ED">
        <w:t xml:space="preserve">Children’s Court </w:t>
      </w:r>
      <w:r>
        <w:t>Child in Need of Care Cases.</w:t>
      </w:r>
    </w:p>
    <w:p w14:paraId="0F0F4FA2" w14:textId="77777777" w:rsidR="000303EB" w:rsidRDefault="001775ED" w:rsidP="00296366">
      <w:pPr>
        <w:pStyle w:val="Heading5"/>
      </w:pPr>
      <w:r>
        <w:t xml:space="preserve">Civil Court Stay Upon Notification.  </w:t>
      </w:r>
      <w:r>
        <w:rPr>
          <w:b w:val="0"/>
        </w:rPr>
        <w:t xml:space="preserve">The Civil Court will stay any pending </w:t>
      </w:r>
      <w:r w:rsidR="002247F1">
        <w:rPr>
          <w:b w:val="0"/>
        </w:rPr>
        <w:t xml:space="preserve">or prior </w:t>
      </w:r>
      <w:r>
        <w:rPr>
          <w:b w:val="0"/>
        </w:rPr>
        <w:t>child custody or support matter upon notification from the Children’s Court that a  Child in Need of Care matter is pending in the Children’s Court.</w:t>
      </w:r>
    </w:p>
    <w:p w14:paraId="596EACBA" w14:textId="77777777" w:rsidR="001775ED" w:rsidRDefault="001775ED" w:rsidP="00296366">
      <w:pPr>
        <w:pStyle w:val="Heading5"/>
      </w:pPr>
      <w:r>
        <w:t xml:space="preserve">Lift of Stay; Adoption of Children’s Court Order.  </w:t>
      </w:r>
      <w:r>
        <w:rPr>
          <w:b w:val="0"/>
        </w:rPr>
        <w:t xml:space="preserve">When the Civil Court receives the </w:t>
      </w:r>
      <w:r w:rsidR="0073284F">
        <w:rPr>
          <w:b w:val="0"/>
        </w:rPr>
        <w:t>final order from the Children’s Court regarding custody and support, the Civil Court will lift the stay and adopt the Children’s Court order as the Civil Court order.</w:t>
      </w:r>
    </w:p>
    <w:p w14:paraId="05E5423A" w14:textId="77777777" w:rsidR="0073284F" w:rsidRPr="0073284F" w:rsidRDefault="0073284F" w:rsidP="00296366">
      <w:pPr>
        <w:pStyle w:val="Heading5"/>
      </w:pPr>
      <w:r>
        <w:t xml:space="preserve">Post-Adjudication Petitions.  </w:t>
      </w:r>
      <w:r>
        <w:rPr>
          <w:b w:val="0"/>
        </w:rPr>
        <w:t>Any post-adjudication petition to modify an order adopted by the Civil Court under this Rule must be filed in the Civil Court.</w:t>
      </w:r>
    </w:p>
    <w:p w14:paraId="472A58B4" w14:textId="77777777" w:rsidR="000303EB" w:rsidRPr="000E55FA" w:rsidRDefault="000303EB" w:rsidP="000E55FA">
      <w:pPr>
        <w:ind w:firstLine="0"/>
      </w:pPr>
    </w:p>
    <w:p w14:paraId="3E99BC9E" w14:textId="77777777" w:rsidR="00305C9C" w:rsidRDefault="00305C9C" w:rsidP="00305C9C">
      <w:pPr>
        <w:pStyle w:val="Heading3"/>
      </w:pPr>
      <w:r>
        <w:t>Wills.</w:t>
      </w:r>
    </w:p>
    <w:p w14:paraId="2AE5E153" w14:textId="77777777" w:rsidR="00305C9C" w:rsidRDefault="00305C9C" w:rsidP="00305C9C">
      <w:pPr>
        <w:ind w:firstLine="288"/>
        <w:rPr>
          <w:sz w:val="24"/>
        </w:rPr>
      </w:pPr>
      <w:r>
        <w:rPr>
          <w:sz w:val="24"/>
        </w:rPr>
        <w:t xml:space="preserve">As of November 1, 2011, the Court’s policy of accepting wills is rescinded.  Wills currently housed with the Judicial Branch are merely held for safekeeping.  It is the responsibility of the personal representative, family member, or other appropriate person to file a proper pleading with the court to initiate a probate.  </w:t>
      </w:r>
    </w:p>
    <w:p w14:paraId="50020485" w14:textId="77777777" w:rsidR="00305C9C" w:rsidRDefault="00305C9C" w:rsidP="00305C9C">
      <w:pPr>
        <w:rPr>
          <w:sz w:val="24"/>
        </w:rPr>
      </w:pPr>
    </w:p>
    <w:p w14:paraId="3A3177DF" w14:textId="77777777" w:rsidR="008740BC" w:rsidRDefault="008740BC" w:rsidP="008740BC">
      <w:pPr>
        <w:rPr>
          <w:sz w:val="24"/>
        </w:rPr>
      </w:pPr>
    </w:p>
    <w:sectPr w:rsidR="008740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B6919" w14:textId="77777777" w:rsidR="00743F12" w:rsidRDefault="00743F12" w:rsidP="00661CB6">
      <w:r>
        <w:separator/>
      </w:r>
    </w:p>
  </w:endnote>
  <w:endnote w:type="continuationSeparator" w:id="0">
    <w:p w14:paraId="6D2A8892" w14:textId="77777777" w:rsidR="00743F12" w:rsidRDefault="00743F12" w:rsidP="0066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21190"/>
      <w:docPartObj>
        <w:docPartGallery w:val="Page Numbers (Bottom of Page)"/>
        <w:docPartUnique/>
      </w:docPartObj>
    </w:sdtPr>
    <w:sdtEndPr>
      <w:rPr>
        <w:noProof/>
      </w:rPr>
    </w:sdtEndPr>
    <w:sdtContent>
      <w:p w14:paraId="659280FC" w14:textId="4C2442B0" w:rsidR="00743F12" w:rsidRDefault="00743F12">
        <w:pPr>
          <w:pStyle w:val="Footer"/>
          <w:jc w:val="center"/>
        </w:pPr>
        <w:r>
          <w:fldChar w:fldCharType="begin"/>
        </w:r>
        <w:r>
          <w:instrText xml:space="preserve"> PAGE   \* MERGEFORMAT </w:instrText>
        </w:r>
        <w:r>
          <w:fldChar w:fldCharType="separate"/>
        </w:r>
        <w:r w:rsidR="00992CDA">
          <w:rPr>
            <w:noProof/>
          </w:rPr>
          <w:t>1</w:t>
        </w:r>
        <w:r>
          <w:rPr>
            <w:noProof/>
          </w:rPr>
          <w:fldChar w:fldCharType="end"/>
        </w:r>
      </w:p>
    </w:sdtContent>
  </w:sdt>
  <w:p w14:paraId="406B2661" w14:textId="77777777" w:rsidR="00743F12" w:rsidRDefault="00743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6B70A" w14:textId="77777777" w:rsidR="00743F12" w:rsidRDefault="00743F12" w:rsidP="00661CB6">
      <w:r>
        <w:separator/>
      </w:r>
    </w:p>
  </w:footnote>
  <w:footnote w:type="continuationSeparator" w:id="0">
    <w:p w14:paraId="39B736CC" w14:textId="77777777" w:rsidR="00743F12" w:rsidRDefault="00743F12" w:rsidP="00661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927DD" w14:textId="281BE876" w:rsidR="00743F12" w:rsidRDefault="00992CDA" w:rsidP="00661CB6">
    <w:pPr>
      <w:pStyle w:val="Header"/>
      <w:jc w:val="right"/>
    </w:pPr>
    <w:r>
      <w:t>Public Comment Draft</w:t>
    </w:r>
  </w:p>
  <w:p w14:paraId="4F9B273F" w14:textId="2CBD6BA5" w:rsidR="00743F12" w:rsidRDefault="00743F12" w:rsidP="00661CB6">
    <w:pPr>
      <w:pStyle w:val="Header"/>
      <w:jc w:val="right"/>
    </w:pPr>
    <w:r>
      <w:t>Aug. 2</w:t>
    </w:r>
    <w:r w:rsidR="00992CDA">
      <w:t>8</w:t>
    </w:r>
    <w: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72D"/>
    <w:multiLevelType w:val="hybridMultilevel"/>
    <w:tmpl w:val="86029DA4"/>
    <w:lvl w:ilvl="0" w:tplc="5EB810C4">
      <w:start w:val="2"/>
      <w:numFmt w:val="decimal"/>
      <w:lvlText w:val="(%1)"/>
      <w:lvlJc w:val="left"/>
      <w:pPr>
        <w:tabs>
          <w:tab w:val="num" w:pos="1254"/>
        </w:tabs>
        <w:ind w:left="1254" w:hanging="39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nsid w:val="0333701D"/>
    <w:multiLevelType w:val="hybridMultilevel"/>
    <w:tmpl w:val="C60C5DF4"/>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
    <w:nsid w:val="0F0B573D"/>
    <w:multiLevelType w:val="hybridMultilevel"/>
    <w:tmpl w:val="F8C653F2"/>
    <w:lvl w:ilvl="0" w:tplc="E5601A54">
      <w:start w:val="15"/>
      <w:numFmt w:val="lowerLetter"/>
      <w:lvlText w:val="(%1)"/>
      <w:lvlJc w:val="left"/>
      <w:pPr>
        <w:tabs>
          <w:tab w:val="num" w:pos="1800"/>
        </w:tabs>
        <w:ind w:left="1800" w:hanging="360"/>
      </w:pPr>
      <w:rPr>
        <w:rFonts w:hint="default"/>
      </w:rPr>
    </w:lvl>
    <w:lvl w:ilvl="1" w:tplc="5D1671F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BE1CBD0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7555902"/>
    <w:multiLevelType w:val="hybridMultilevel"/>
    <w:tmpl w:val="F8A457B6"/>
    <w:lvl w:ilvl="0" w:tplc="665EB3F2">
      <w:start w:val="1"/>
      <w:numFmt w:val="lowerLetter"/>
      <w:lvlText w:val="(%1)"/>
      <w:lvlJc w:val="left"/>
      <w:pPr>
        <w:tabs>
          <w:tab w:val="num" w:pos="720"/>
        </w:tabs>
        <w:ind w:left="720" w:hanging="360"/>
      </w:pPr>
      <w:rPr>
        <w:rFonts w:hint="default"/>
      </w:rPr>
    </w:lvl>
    <w:lvl w:ilvl="1" w:tplc="EFB21A70">
      <w:start w:val="8"/>
      <w:numFmt w:val="lowerLetter"/>
      <w:lvlText w:val="(%2)"/>
      <w:lvlJc w:val="left"/>
      <w:pPr>
        <w:tabs>
          <w:tab w:val="num" w:pos="1440"/>
        </w:tabs>
        <w:ind w:left="1440" w:hanging="360"/>
      </w:pPr>
      <w:rPr>
        <w:rFonts w:hint="default"/>
      </w:rPr>
    </w:lvl>
    <w:lvl w:ilvl="2" w:tplc="644081DC">
      <w:start w:val="1"/>
      <w:numFmt w:val="decimal"/>
      <w:lvlText w:val="(%3)"/>
      <w:lvlJc w:val="left"/>
      <w:pPr>
        <w:tabs>
          <w:tab w:val="num" w:pos="2340"/>
        </w:tabs>
        <w:ind w:left="2340" w:hanging="360"/>
      </w:pPr>
      <w:rPr>
        <w:rFonts w:hint="default"/>
      </w:rPr>
    </w:lvl>
    <w:lvl w:ilvl="3" w:tplc="7D78024A">
      <w:start w:val="7"/>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43BD8"/>
    <w:multiLevelType w:val="hybridMultilevel"/>
    <w:tmpl w:val="2D18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84AD1"/>
    <w:multiLevelType w:val="hybridMultilevel"/>
    <w:tmpl w:val="504E1466"/>
    <w:lvl w:ilvl="0" w:tplc="0FB0595A">
      <w:start w:val="1"/>
      <w:numFmt w:val="lowerLetter"/>
      <w:lvlText w:val="%1."/>
      <w:lvlJc w:val="left"/>
      <w:pPr>
        <w:tabs>
          <w:tab w:val="num" w:pos="1800"/>
        </w:tabs>
        <w:ind w:left="1800" w:hanging="360"/>
      </w:pPr>
      <w:rPr>
        <w:rFonts w:hint="default"/>
      </w:rPr>
    </w:lvl>
    <w:lvl w:ilvl="1" w:tplc="A26C953A">
      <w:start w:val="1"/>
      <w:numFmt w:val="lowerLetter"/>
      <w:lvlText w:val="(%2)"/>
      <w:lvlJc w:val="left"/>
      <w:pPr>
        <w:tabs>
          <w:tab w:val="num" w:pos="2520"/>
        </w:tabs>
        <w:ind w:left="2520" w:hanging="360"/>
      </w:pPr>
      <w:rPr>
        <w:rFonts w:hint="default"/>
      </w:rPr>
    </w:lvl>
    <w:lvl w:ilvl="2" w:tplc="90D6E358">
      <w:start w:val="1"/>
      <w:numFmt w:val="decimal"/>
      <w:lvlText w:val="%3."/>
      <w:lvlJc w:val="left"/>
      <w:pPr>
        <w:tabs>
          <w:tab w:val="num" w:pos="3420"/>
        </w:tabs>
        <w:ind w:left="3420" w:hanging="360"/>
      </w:pPr>
      <w:rPr>
        <w:rFonts w:hint="default"/>
      </w:rPr>
    </w:lvl>
    <w:lvl w:ilvl="3" w:tplc="FA9A6FEE">
      <w:start w:val="10"/>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20135E9"/>
    <w:multiLevelType w:val="hybridMultilevel"/>
    <w:tmpl w:val="15C0CF5A"/>
    <w:lvl w:ilvl="0" w:tplc="5C2A2EA8">
      <w:start w:val="1"/>
      <w:numFmt w:val="lowerLetter"/>
      <w:lvlText w:val="(%1)"/>
      <w:lvlJc w:val="left"/>
      <w:pPr>
        <w:tabs>
          <w:tab w:val="num" w:pos="2160"/>
        </w:tabs>
        <w:ind w:left="2160" w:hanging="1440"/>
      </w:pPr>
      <w:rPr>
        <w:rFonts w:hint="default"/>
      </w:rPr>
    </w:lvl>
    <w:lvl w:ilvl="1" w:tplc="FA203220">
      <w:start w:val="1"/>
      <w:numFmt w:val="decimal"/>
      <w:lvlText w:val="(%2)"/>
      <w:lvlJc w:val="left"/>
      <w:pPr>
        <w:tabs>
          <w:tab w:val="num" w:pos="1800"/>
        </w:tabs>
        <w:ind w:left="1800" w:hanging="360"/>
      </w:pPr>
      <w:rPr>
        <w:rFonts w:hint="default"/>
      </w:rPr>
    </w:lvl>
    <w:lvl w:ilvl="2" w:tplc="3D3EC18E">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967DD0"/>
    <w:multiLevelType w:val="hybridMultilevel"/>
    <w:tmpl w:val="55E24CAC"/>
    <w:lvl w:ilvl="0" w:tplc="6C66164E">
      <w:start w:val="1"/>
      <w:numFmt w:val="lowerLetter"/>
      <w:lvlText w:val="(%1)"/>
      <w:lvlJc w:val="left"/>
      <w:pPr>
        <w:tabs>
          <w:tab w:val="num" w:pos="1440"/>
        </w:tabs>
        <w:ind w:left="1440" w:hanging="720"/>
      </w:pPr>
      <w:rPr>
        <w:rFonts w:hint="default"/>
      </w:rPr>
    </w:lvl>
    <w:lvl w:ilvl="1" w:tplc="D418184C">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B50259"/>
    <w:multiLevelType w:val="hybridMultilevel"/>
    <w:tmpl w:val="2E6A1DCC"/>
    <w:lvl w:ilvl="0" w:tplc="96B2BF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6246ED8"/>
    <w:multiLevelType w:val="hybridMultilevel"/>
    <w:tmpl w:val="2196BC6E"/>
    <w:lvl w:ilvl="0" w:tplc="9B2C4D90">
      <w:start w:val="2"/>
      <w:numFmt w:val="lowerLetter"/>
      <w:lvlText w:val="(%1)"/>
      <w:lvlJc w:val="left"/>
      <w:pPr>
        <w:tabs>
          <w:tab w:val="num" w:pos="873"/>
        </w:tabs>
        <w:ind w:left="873" w:hanging="585"/>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26513A73"/>
    <w:multiLevelType w:val="hybridMultilevel"/>
    <w:tmpl w:val="04884BFC"/>
    <w:lvl w:ilvl="0" w:tplc="A6D85284">
      <w:start w:val="4"/>
      <w:numFmt w:val="lowerLetter"/>
      <w:lvlText w:val="(%1)"/>
      <w:lvlJc w:val="left"/>
      <w:pPr>
        <w:tabs>
          <w:tab w:val="num" w:pos="1161"/>
        </w:tabs>
        <w:ind w:left="1161" w:hanging="585"/>
      </w:pPr>
      <w:rPr>
        <w:rFonts w:hint="default"/>
        <w:b/>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1">
    <w:nsid w:val="2A0A7F98"/>
    <w:multiLevelType w:val="multilevel"/>
    <w:tmpl w:val="DE0AB4BA"/>
    <w:lvl w:ilvl="0">
      <w:start w:val="1"/>
      <w:numFmt w:val="decimal"/>
      <w:pStyle w:val="Caption"/>
      <w:lvlText w:val="Section %1."/>
      <w:lvlJc w:val="center"/>
      <w:pPr>
        <w:tabs>
          <w:tab w:val="num" w:pos="720"/>
        </w:tabs>
        <w:ind w:left="720" w:hanging="720"/>
      </w:pPr>
      <w:rPr>
        <w:rFonts w:ascii="Times New Roman" w:hAnsi="Times New Roman" w:hint="default"/>
        <w:b/>
        <w:sz w:val="28"/>
      </w:rPr>
    </w:lvl>
    <w:lvl w:ilvl="1">
      <w:start w:val="1"/>
      <w:numFmt w:val="decimal"/>
      <w:lvlText w:val="Chapter %2."/>
      <w:lvlJc w:val="center"/>
      <w:pPr>
        <w:tabs>
          <w:tab w:val="num" w:pos="720"/>
        </w:tabs>
        <w:ind w:left="720" w:hanging="720"/>
      </w:pPr>
      <w:rPr>
        <w:rFonts w:ascii="Times New Roman" w:hAnsi="Times New Roman" w:hint="default"/>
        <w:b/>
        <w:color w:val="auto"/>
        <w:sz w:val="28"/>
      </w:rPr>
    </w:lvl>
    <w:lvl w:ilvl="2">
      <w:start w:val="1"/>
      <w:numFmt w:val="decimal"/>
      <w:lvlText w:val="Rule %3."/>
      <w:lvlJc w:val="left"/>
      <w:pPr>
        <w:tabs>
          <w:tab w:val="num" w:pos="720"/>
        </w:tabs>
        <w:ind w:left="720" w:hanging="720"/>
      </w:pPr>
      <w:rPr>
        <w:rFonts w:ascii="Times New Roman" w:hAnsi="Times New Roman" w:hint="default"/>
        <w:b/>
        <w:i w:val="0"/>
        <w:sz w:val="24"/>
      </w:rPr>
    </w:lvl>
    <w:lvl w:ilvl="3">
      <w:start w:val="1"/>
      <w:numFmt w:val="decimal"/>
      <w:lvlText w:val="Rule %4.%1."/>
      <w:lvlJc w:val="left"/>
      <w:pPr>
        <w:tabs>
          <w:tab w:val="num" w:pos="720"/>
        </w:tabs>
        <w:ind w:left="720" w:hanging="720"/>
      </w:pPr>
      <w:rPr>
        <w:rFonts w:ascii="Times New Roman" w:hAnsi="Times New Roman" w:hint="default"/>
        <w:b/>
        <w:i w:val="0"/>
        <w:color w:val="auto"/>
        <w:sz w:val="24"/>
      </w:rPr>
    </w:lvl>
    <w:lvl w:ilvl="4">
      <w:start w:val="1"/>
      <w:numFmt w:val="lowerLetter"/>
      <w:lvlText w:val="(%5)"/>
      <w:lvlJc w:val="left"/>
      <w:pPr>
        <w:tabs>
          <w:tab w:val="num" w:pos="1440"/>
        </w:tabs>
        <w:ind w:left="1440" w:hanging="720"/>
      </w:pPr>
      <w:rPr>
        <w:rFonts w:ascii="Times New Roman" w:hAnsi="Times New Roman" w:hint="default"/>
        <w:b/>
        <w:i w:val="0"/>
        <w:sz w:val="24"/>
      </w:rPr>
    </w:lvl>
    <w:lvl w:ilvl="5">
      <w:start w:val="1"/>
      <w:numFmt w:val="decimal"/>
      <w:lvlText w:val="(%6)"/>
      <w:lvlJc w:val="left"/>
      <w:pPr>
        <w:tabs>
          <w:tab w:val="num" w:pos="2160"/>
        </w:tabs>
        <w:ind w:left="2160" w:hanging="720"/>
      </w:pPr>
      <w:rPr>
        <w:rFonts w:ascii="Times New Roman" w:hAnsi="Times New Roman" w:hint="default"/>
        <w:color w:val="auto"/>
        <w:sz w:val="24"/>
      </w:rPr>
    </w:lvl>
    <w:lvl w:ilvl="6">
      <w:start w:val="1"/>
      <w:numFmt w:val="upperLetter"/>
      <w:lvlText w:val="(%7)"/>
      <w:lvlJc w:val="left"/>
      <w:pPr>
        <w:tabs>
          <w:tab w:val="num" w:pos="288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Roman"/>
      <w:lvlText w:val="(%9)"/>
      <w:lvlJc w:val="left"/>
      <w:pPr>
        <w:tabs>
          <w:tab w:val="num" w:pos="4320"/>
        </w:tabs>
        <w:ind w:left="4320" w:hanging="720"/>
      </w:pPr>
      <w:rPr>
        <w:rFonts w:hint="default"/>
      </w:rPr>
    </w:lvl>
  </w:abstractNum>
  <w:abstractNum w:abstractNumId="12">
    <w:nsid w:val="2DB354CB"/>
    <w:multiLevelType w:val="hybridMultilevel"/>
    <w:tmpl w:val="C4581CE0"/>
    <w:lvl w:ilvl="0" w:tplc="EF9A946C">
      <w:start w:val="1"/>
      <w:numFmt w:val="lowerLetter"/>
      <w:lvlText w:val="(%1)"/>
      <w:lvlJc w:val="left"/>
      <w:pPr>
        <w:tabs>
          <w:tab w:val="num" w:pos="1260"/>
        </w:tabs>
        <w:ind w:left="1260" w:hanging="360"/>
      </w:pPr>
      <w:rPr>
        <w:rFonts w:hint="default"/>
      </w:rPr>
    </w:lvl>
    <w:lvl w:ilvl="1" w:tplc="2982A458">
      <w:start w:val="1"/>
      <w:numFmt w:val="decimal"/>
      <w:lvlText w:val="(%2)"/>
      <w:lvlJc w:val="left"/>
      <w:pPr>
        <w:tabs>
          <w:tab w:val="num" w:pos="2010"/>
        </w:tabs>
        <w:ind w:left="2010" w:hanging="39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E5D5C35"/>
    <w:multiLevelType w:val="hybridMultilevel"/>
    <w:tmpl w:val="69124E68"/>
    <w:lvl w:ilvl="0" w:tplc="6A82740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CE5C8B"/>
    <w:multiLevelType w:val="hybridMultilevel"/>
    <w:tmpl w:val="6D48D17E"/>
    <w:lvl w:ilvl="0" w:tplc="06B6F17A">
      <w:start w:val="1"/>
      <w:numFmt w:val="lowerLetter"/>
      <w:lvlText w:val="(%1)"/>
      <w:lvlJc w:val="left"/>
      <w:pPr>
        <w:tabs>
          <w:tab w:val="num" w:pos="2940"/>
        </w:tabs>
        <w:ind w:left="2940" w:hanging="570"/>
      </w:pPr>
      <w:rPr>
        <w:rFonts w:hint="default"/>
      </w:rPr>
    </w:lvl>
    <w:lvl w:ilvl="1" w:tplc="04090019">
      <w:start w:val="1"/>
      <w:numFmt w:val="lowerLetter"/>
      <w:lvlText w:val="%2."/>
      <w:lvlJc w:val="left"/>
      <w:pPr>
        <w:tabs>
          <w:tab w:val="num" w:pos="3450"/>
        </w:tabs>
        <w:ind w:left="3450" w:hanging="360"/>
      </w:pPr>
    </w:lvl>
    <w:lvl w:ilvl="2" w:tplc="0409001B" w:tentative="1">
      <w:start w:val="1"/>
      <w:numFmt w:val="lowerRoman"/>
      <w:lvlText w:val="%3."/>
      <w:lvlJc w:val="right"/>
      <w:pPr>
        <w:tabs>
          <w:tab w:val="num" w:pos="4170"/>
        </w:tabs>
        <w:ind w:left="4170" w:hanging="180"/>
      </w:pPr>
    </w:lvl>
    <w:lvl w:ilvl="3" w:tplc="0409000F" w:tentative="1">
      <w:start w:val="1"/>
      <w:numFmt w:val="decimal"/>
      <w:lvlText w:val="%4."/>
      <w:lvlJc w:val="left"/>
      <w:pPr>
        <w:tabs>
          <w:tab w:val="num" w:pos="4890"/>
        </w:tabs>
        <w:ind w:left="4890" w:hanging="360"/>
      </w:pPr>
    </w:lvl>
    <w:lvl w:ilvl="4" w:tplc="04090019" w:tentative="1">
      <w:start w:val="1"/>
      <w:numFmt w:val="lowerLetter"/>
      <w:lvlText w:val="%5."/>
      <w:lvlJc w:val="left"/>
      <w:pPr>
        <w:tabs>
          <w:tab w:val="num" w:pos="5610"/>
        </w:tabs>
        <w:ind w:left="5610" w:hanging="360"/>
      </w:pPr>
    </w:lvl>
    <w:lvl w:ilvl="5" w:tplc="0409001B" w:tentative="1">
      <w:start w:val="1"/>
      <w:numFmt w:val="lowerRoman"/>
      <w:lvlText w:val="%6."/>
      <w:lvlJc w:val="right"/>
      <w:pPr>
        <w:tabs>
          <w:tab w:val="num" w:pos="6330"/>
        </w:tabs>
        <w:ind w:left="6330" w:hanging="180"/>
      </w:pPr>
    </w:lvl>
    <w:lvl w:ilvl="6" w:tplc="0409000F" w:tentative="1">
      <w:start w:val="1"/>
      <w:numFmt w:val="decimal"/>
      <w:lvlText w:val="%7."/>
      <w:lvlJc w:val="left"/>
      <w:pPr>
        <w:tabs>
          <w:tab w:val="num" w:pos="7050"/>
        </w:tabs>
        <w:ind w:left="7050" w:hanging="360"/>
      </w:pPr>
    </w:lvl>
    <w:lvl w:ilvl="7" w:tplc="04090019" w:tentative="1">
      <w:start w:val="1"/>
      <w:numFmt w:val="lowerLetter"/>
      <w:lvlText w:val="%8."/>
      <w:lvlJc w:val="left"/>
      <w:pPr>
        <w:tabs>
          <w:tab w:val="num" w:pos="7770"/>
        </w:tabs>
        <w:ind w:left="7770" w:hanging="360"/>
      </w:pPr>
    </w:lvl>
    <w:lvl w:ilvl="8" w:tplc="0409001B" w:tentative="1">
      <w:start w:val="1"/>
      <w:numFmt w:val="lowerRoman"/>
      <w:lvlText w:val="%9."/>
      <w:lvlJc w:val="right"/>
      <w:pPr>
        <w:tabs>
          <w:tab w:val="num" w:pos="8490"/>
        </w:tabs>
        <w:ind w:left="8490" w:hanging="180"/>
      </w:pPr>
    </w:lvl>
  </w:abstractNum>
  <w:abstractNum w:abstractNumId="15">
    <w:nsid w:val="322D2FB0"/>
    <w:multiLevelType w:val="hybridMultilevel"/>
    <w:tmpl w:val="12AA47FE"/>
    <w:lvl w:ilvl="0" w:tplc="4224BBE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3B3D48"/>
    <w:multiLevelType w:val="hybridMultilevel"/>
    <w:tmpl w:val="1102F794"/>
    <w:lvl w:ilvl="0" w:tplc="9FF856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264302"/>
    <w:multiLevelType w:val="hybridMultilevel"/>
    <w:tmpl w:val="4A5E65D0"/>
    <w:lvl w:ilvl="0" w:tplc="312E0652">
      <w:start w:val="2"/>
      <w:numFmt w:val="lowerLetter"/>
      <w:lvlText w:val="(%1)"/>
      <w:lvlJc w:val="left"/>
      <w:pPr>
        <w:tabs>
          <w:tab w:val="num" w:pos="867"/>
        </w:tabs>
        <w:ind w:left="867" w:hanging="435"/>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361C12F6"/>
    <w:multiLevelType w:val="hybridMultilevel"/>
    <w:tmpl w:val="7116D734"/>
    <w:lvl w:ilvl="0" w:tplc="72CA0B3E">
      <w:start w:val="1"/>
      <w:numFmt w:val="lowerLetter"/>
      <w:lvlText w:val="(%1)"/>
      <w:lvlJc w:val="left"/>
      <w:pPr>
        <w:tabs>
          <w:tab w:val="num" w:pos="1440"/>
        </w:tabs>
        <w:ind w:left="1440" w:hanging="720"/>
      </w:pPr>
      <w:rPr>
        <w:rFonts w:hint="default"/>
      </w:rPr>
    </w:lvl>
    <w:lvl w:ilvl="1" w:tplc="9B8234B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6977866"/>
    <w:multiLevelType w:val="hybridMultilevel"/>
    <w:tmpl w:val="CC020670"/>
    <w:lvl w:ilvl="0" w:tplc="6C0EE88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D10C55"/>
    <w:multiLevelType w:val="hybridMultilevel"/>
    <w:tmpl w:val="A1AE375E"/>
    <w:lvl w:ilvl="0" w:tplc="04090001">
      <w:start w:val="1"/>
      <w:numFmt w:val="bullet"/>
      <w:lvlText w:val=""/>
      <w:lvlJc w:val="left"/>
      <w:pPr>
        <w:tabs>
          <w:tab w:val="num" w:pos="2448"/>
        </w:tabs>
        <w:ind w:left="2448" w:hanging="360"/>
      </w:pPr>
      <w:rPr>
        <w:rFonts w:ascii="Symbol" w:hAnsi="Symbol" w:hint="default"/>
        <w:b w:val="0"/>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21">
    <w:nsid w:val="390543C8"/>
    <w:multiLevelType w:val="hybridMultilevel"/>
    <w:tmpl w:val="42D697D4"/>
    <w:lvl w:ilvl="0" w:tplc="E144AEE8">
      <w:start w:val="1"/>
      <w:numFmt w:val="lowerLetter"/>
      <w:lvlText w:val="(%1)"/>
      <w:lvlJc w:val="left"/>
      <w:pPr>
        <w:tabs>
          <w:tab w:val="num" w:pos="1260"/>
        </w:tabs>
        <w:ind w:left="1260" w:hanging="360"/>
      </w:pPr>
      <w:rPr>
        <w:rFonts w:hint="default"/>
      </w:rPr>
    </w:lvl>
    <w:lvl w:ilvl="1" w:tplc="498029E0">
      <w:start w:val="1"/>
      <w:numFmt w:val="decimal"/>
      <w:lvlText w:val="(%2)"/>
      <w:lvlJc w:val="left"/>
      <w:pPr>
        <w:tabs>
          <w:tab w:val="num" w:pos="2025"/>
        </w:tabs>
        <w:ind w:left="2025" w:hanging="405"/>
      </w:pPr>
      <w:rPr>
        <w:rFonts w:hint="default"/>
      </w:rPr>
    </w:lvl>
    <w:lvl w:ilvl="2" w:tplc="EF9A946C">
      <w:start w:val="1"/>
      <w:numFmt w:val="low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3F62663A"/>
    <w:multiLevelType w:val="hybridMultilevel"/>
    <w:tmpl w:val="0888BCBC"/>
    <w:lvl w:ilvl="0" w:tplc="0B7CDE5C">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nsid w:val="419A00F9"/>
    <w:multiLevelType w:val="hybridMultilevel"/>
    <w:tmpl w:val="10A02C5C"/>
    <w:lvl w:ilvl="0" w:tplc="0EFC3FA6">
      <w:start w:val="1"/>
      <w:numFmt w:val="decimal"/>
      <w:lvlText w:val="(%1)"/>
      <w:lvlJc w:val="left"/>
      <w:pPr>
        <w:tabs>
          <w:tab w:val="num" w:pos="1290"/>
        </w:tabs>
        <w:ind w:left="1290" w:hanging="4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4">
    <w:nsid w:val="48151950"/>
    <w:multiLevelType w:val="hybridMultilevel"/>
    <w:tmpl w:val="173A4DB0"/>
    <w:lvl w:ilvl="0" w:tplc="7EAABEF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516F44C0"/>
    <w:multiLevelType w:val="multilevel"/>
    <w:tmpl w:val="A6464836"/>
    <w:lvl w:ilvl="0">
      <w:start w:val="1"/>
      <w:numFmt w:val="decimal"/>
      <w:lvlText w:val="Section %1."/>
      <w:lvlJc w:val="center"/>
      <w:pPr>
        <w:tabs>
          <w:tab w:val="num" w:pos="360"/>
        </w:tabs>
        <w:ind w:left="0" w:firstLine="0"/>
      </w:pPr>
      <w:rPr>
        <w:rFonts w:ascii="Times New Roman" w:hAnsi="Times New Roman" w:hint="default"/>
        <w:b/>
        <w:sz w:val="28"/>
      </w:rPr>
    </w:lvl>
    <w:lvl w:ilvl="1">
      <w:start w:val="1"/>
      <w:numFmt w:val="decimal"/>
      <w:lvlText w:val="Chapter %2."/>
      <w:lvlJc w:val="center"/>
      <w:pPr>
        <w:tabs>
          <w:tab w:val="num" w:pos="360"/>
        </w:tabs>
        <w:ind w:left="0" w:firstLine="0"/>
      </w:pPr>
      <w:rPr>
        <w:rFonts w:ascii="Times New Roman" w:hAnsi="Times New Roman" w:hint="default"/>
        <w:b/>
        <w:color w:val="auto"/>
        <w:sz w:val="28"/>
      </w:rPr>
    </w:lvl>
    <w:lvl w:ilvl="2">
      <w:start w:val="1"/>
      <w:numFmt w:val="decimal"/>
      <w:lvlText w:val="Rule %3."/>
      <w:lvlJc w:val="left"/>
      <w:pPr>
        <w:tabs>
          <w:tab w:val="num" w:pos="1296"/>
        </w:tabs>
        <w:ind w:left="0" w:firstLine="0"/>
      </w:pPr>
      <w:rPr>
        <w:rFonts w:ascii="Times New Roman" w:hAnsi="Times New Roman" w:hint="default"/>
        <w:b/>
        <w:i w:val="0"/>
        <w:sz w:val="24"/>
      </w:rPr>
    </w:lvl>
    <w:lvl w:ilvl="3">
      <w:start w:val="1"/>
      <w:numFmt w:val="decimal"/>
      <w:lvlText w:val="Rule %3.%4."/>
      <w:lvlJc w:val="left"/>
      <w:pPr>
        <w:tabs>
          <w:tab w:val="num" w:pos="0"/>
        </w:tabs>
        <w:ind w:left="0" w:firstLine="0"/>
      </w:pPr>
      <w:rPr>
        <w:rFonts w:ascii="Times New Roman" w:hAnsi="Times New Roman" w:hint="default"/>
        <w:b/>
        <w:i w:val="0"/>
        <w:color w:val="auto"/>
        <w:sz w:val="24"/>
      </w:rPr>
    </w:lvl>
    <w:lvl w:ilvl="4">
      <w:start w:val="1"/>
      <w:numFmt w:val="lowerLetter"/>
      <w:lvlText w:val="(%5)"/>
      <w:lvlJc w:val="left"/>
      <w:pPr>
        <w:tabs>
          <w:tab w:val="num" w:pos="1080"/>
        </w:tabs>
        <w:ind w:left="720" w:hanging="360"/>
      </w:pPr>
      <w:rPr>
        <w:rFonts w:ascii="Times New Roman" w:hAnsi="Times New Roman" w:hint="default"/>
        <w:b/>
        <w:i w:val="0"/>
        <w:sz w:val="24"/>
      </w:rPr>
    </w:lvl>
    <w:lvl w:ilvl="5">
      <w:start w:val="1"/>
      <w:numFmt w:val="decimal"/>
      <w:lvlText w:val="(%6)"/>
      <w:lvlJc w:val="left"/>
      <w:pPr>
        <w:tabs>
          <w:tab w:val="num" w:pos="1440"/>
        </w:tabs>
        <w:ind w:left="1296" w:hanging="576"/>
      </w:pPr>
      <w:rPr>
        <w:rFonts w:ascii="Times New Roman" w:hAnsi="Times New Roman" w:hint="default"/>
        <w:color w:val="auto"/>
        <w:sz w:val="24"/>
      </w:rPr>
    </w:lvl>
    <w:lvl w:ilvl="6">
      <w:start w:val="1"/>
      <w:numFmt w:val="upperLetter"/>
      <w:lvlText w:val="(%7)"/>
      <w:lvlJc w:val="left"/>
      <w:pPr>
        <w:tabs>
          <w:tab w:val="num" w:pos="1944"/>
        </w:tabs>
        <w:ind w:left="1584" w:hanging="360"/>
      </w:pPr>
      <w:rPr>
        <w:rFonts w:hint="default"/>
      </w:rPr>
    </w:lvl>
    <w:lvl w:ilvl="7">
      <w:start w:val="1"/>
      <w:numFmt w:val="lowerRoman"/>
      <w:lvlText w:val="(%8)"/>
      <w:lvlJc w:val="left"/>
      <w:pPr>
        <w:tabs>
          <w:tab w:val="num" w:pos="2664"/>
        </w:tabs>
        <w:ind w:left="2016" w:hanging="360"/>
      </w:pPr>
      <w:rPr>
        <w:rFonts w:hint="default"/>
      </w:rPr>
    </w:lvl>
    <w:lvl w:ilvl="8">
      <w:start w:val="1"/>
      <w:numFmt w:val="upperRoman"/>
      <w:pStyle w:val="Heading9"/>
      <w:lvlText w:val="(%9)"/>
      <w:lvlJc w:val="left"/>
      <w:pPr>
        <w:tabs>
          <w:tab w:val="num" w:pos="2880"/>
        </w:tabs>
        <w:ind w:left="2520" w:hanging="360"/>
      </w:pPr>
      <w:rPr>
        <w:rFonts w:hint="default"/>
      </w:rPr>
    </w:lvl>
  </w:abstractNum>
  <w:abstractNum w:abstractNumId="26">
    <w:nsid w:val="528B7076"/>
    <w:multiLevelType w:val="hybridMultilevel"/>
    <w:tmpl w:val="5022ADAA"/>
    <w:lvl w:ilvl="0" w:tplc="E2182D6C">
      <w:start w:val="1"/>
      <w:numFmt w:val="lowerLetter"/>
      <w:lvlText w:val="(%1)"/>
      <w:lvlJc w:val="left"/>
      <w:pPr>
        <w:tabs>
          <w:tab w:val="num" w:pos="720"/>
        </w:tabs>
        <w:ind w:left="720" w:hanging="360"/>
      </w:pPr>
      <w:rPr>
        <w:rFonts w:hint="default"/>
      </w:rPr>
    </w:lvl>
    <w:lvl w:ilvl="1" w:tplc="D85C0422">
      <w:start w:val="1"/>
      <w:numFmt w:val="decimal"/>
      <w:lvlText w:val="(%2)"/>
      <w:lvlJc w:val="left"/>
      <w:pPr>
        <w:tabs>
          <w:tab w:val="num" w:pos="1440"/>
        </w:tabs>
        <w:ind w:left="1440" w:hanging="360"/>
      </w:pPr>
      <w:rPr>
        <w:rFonts w:hint="default"/>
      </w:rPr>
    </w:lvl>
    <w:lvl w:ilvl="2" w:tplc="D85C042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EA6649"/>
    <w:multiLevelType w:val="hybridMultilevel"/>
    <w:tmpl w:val="182CCFFC"/>
    <w:lvl w:ilvl="0" w:tplc="76B45AC2">
      <w:start w:val="1"/>
      <w:numFmt w:val="decimal"/>
      <w:lvlText w:val="(%1)"/>
      <w:lvlJc w:val="left"/>
      <w:pPr>
        <w:tabs>
          <w:tab w:val="num" w:pos="1299"/>
        </w:tabs>
        <w:ind w:left="1299" w:hanging="435"/>
      </w:pPr>
      <w:rPr>
        <w:rFonts w:ascii="Times New Roman" w:eastAsia="Times New Roman" w:hAnsi="Times New Roman" w:cs="Times New Roman"/>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nsid w:val="5FF46977"/>
    <w:multiLevelType w:val="hybridMultilevel"/>
    <w:tmpl w:val="1F1E0AF4"/>
    <w:lvl w:ilvl="0" w:tplc="9E6E546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514EC5"/>
    <w:multiLevelType w:val="hybridMultilevel"/>
    <w:tmpl w:val="2E98DC16"/>
    <w:lvl w:ilvl="0" w:tplc="D3C0EC4C">
      <w:start w:val="1"/>
      <w:numFmt w:val="lowerLetter"/>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B500A9"/>
    <w:multiLevelType w:val="multilevel"/>
    <w:tmpl w:val="EC783786"/>
    <w:lvl w:ilvl="0">
      <w:start w:val="1"/>
      <w:numFmt w:val="none"/>
      <w:lvlText w:val="%1"/>
      <w:lvlJc w:val="center"/>
      <w:pPr>
        <w:ind w:left="0" w:firstLine="0"/>
      </w:pPr>
      <w:rPr>
        <w:rFonts w:ascii="Times New Roman" w:hAnsi="Times New Roman" w:hint="default"/>
        <w:b/>
        <w:i w:val="0"/>
        <w:caps/>
        <w:strike w:val="0"/>
        <w:dstrike w:val="0"/>
        <w:vanish w:val="0"/>
        <w:color w:val="auto"/>
        <w:sz w:val="32"/>
        <w:vertAlign w:val="baseline"/>
      </w:rPr>
    </w:lvl>
    <w:lvl w:ilvl="1">
      <w:start w:val="1"/>
      <w:numFmt w:val="decimal"/>
      <w:pStyle w:val="Heading1"/>
      <w:lvlText w:val="Chapter %2."/>
      <w:lvlJc w:val="center"/>
      <w:pPr>
        <w:ind w:left="0" w:firstLine="0"/>
      </w:pPr>
      <w:rPr>
        <w:rFonts w:ascii="Times New Roman" w:hAnsi="Times New Roman" w:hint="default"/>
        <w:b/>
        <w:i w:val="0"/>
        <w:caps w:val="0"/>
        <w:strike w:val="0"/>
        <w:dstrike w:val="0"/>
        <w:vanish w:val="0"/>
        <w:color w:val="auto"/>
        <w:sz w:val="28"/>
        <w:vertAlign w:val="baseline"/>
      </w:rPr>
    </w:lvl>
    <w:lvl w:ilvl="2">
      <w:start w:val="1"/>
      <w:numFmt w:val="upperRoman"/>
      <w:pStyle w:val="Heading2"/>
      <w:lvlText w:val="%3."/>
      <w:lvlJc w:val="center"/>
      <w:pPr>
        <w:ind w:left="0" w:firstLine="0"/>
      </w:pPr>
      <w:rPr>
        <w:rFonts w:ascii="Times New Roman" w:hAnsi="Times New Roman" w:hint="default"/>
        <w:b w:val="0"/>
        <w:i w:val="0"/>
        <w:caps/>
        <w:strike w:val="0"/>
        <w:dstrike w:val="0"/>
        <w:vanish w:val="0"/>
        <w:color w:val="auto"/>
        <w:sz w:val="28"/>
        <w:vertAlign w:val="baseline"/>
      </w:rPr>
    </w:lvl>
    <w:lvl w:ilvl="3">
      <w:start w:val="1"/>
      <w:numFmt w:val="decimal"/>
      <w:lvlRestart w:val="2"/>
      <w:pStyle w:val="Heading3"/>
      <w:lvlText w:val="Rule %4."/>
      <w:lvlJc w:val="left"/>
      <w:pPr>
        <w:tabs>
          <w:tab w:val="num" w:pos="1296"/>
        </w:tabs>
        <w:ind w:left="0" w:firstLine="0"/>
      </w:pPr>
      <w:rPr>
        <w:rFonts w:ascii="Times New Roman" w:hAnsi="Times New Roman" w:hint="default"/>
        <w:b/>
        <w:i w:val="0"/>
        <w:caps w:val="0"/>
        <w:strike w:val="0"/>
        <w:dstrike w:val="0"/>
        <w:vanish w:val="0"/>
        <w:color w:val="auto"/>
        <w:sz w:val="24"/>
        <w:vertAlign w:val="baseline"/>
      </w:rPr>
    </w:lvl>
    <w:lvl w:ilvl="4">
      <w:start w:val="1"/>
      <w:numFmt w:val="decimal"/>
      <w:pStyle w:val="Heading4"/>
      <w:lvlText w:val="Rule %4.%5."/>
      <w:lvlJc w:val="left"/>
      <w:pPr>
        <w:tabs>
          <w:tab w:val="num" w:pos="1296"/>
        </w:tabs>
        <w:ind w:left="0" w:firstLine="0"/>
      </w:pPr>
      <w:rPr>
        <w:rFonts w:ascii="Times New Roman" w:hAnsi="Times New Roman" w:hint="default"/>
        <w:b/>
        <w:i w:val="0"/>
        <w:caps w:val="0"/>
        <w:strike w:val="0"/>
        <w:dstrike w:val="0"/>
        <w:vanish w:val="0"/>
        <w:color w:val="auto"/>
        <w:sz w:val="24"/>
        <w:vertAlign w:val="baseline"/>
      </w:rPr>
    </w:lvl>
    <w:lvl w:ilvl="5">
      <w:start w:val="1"/>
      <w:numFmt w:val="lowerLetter"/>
      <w:pStyle w:val="Heading5"/>
      <w:lvlText w:val="(%6)"/>
      <w:lvlJc w:val="left"/>
      <w:pPr>
        <w:tabs>
          <w:tab w:val="num" w:pos="1080"/>
        </w:tabs>
        <w:ind w:left="720" w:hanging="360"/>
      </w:pPr>
      <w:rPr>
        <w:rFonts w:ascii="Times New Roman" w:hAnsi="Times New Roman" w:hint="default"/>
        <w:b/>
        <w:i w:val="0"/>
        <w:caps w:val="0"/>
        <w:strike w:val="0"/>
        <w:dstrike w:val="0"/>
        <w:vanish w:val="0"/>
        <w:color w:val="auto"/>
        <w:sz w:val="24"/>
        <w:vertAlign w:val="baseline"/>
      </w:rPr>
    </w:lvl>
    <w:lvl w:ilvl="6">
      <w:start w:val="1"/>
      <w:numFmt w:val="decimal"/>
      <w:pStyle w:val="Heading6"/>
      <w:lvlText w:val="(%7)"/>
      <w:lvlJc w:val="left"/>
      <w:pPr>
        <w:tabs>
          <w:tab w:val="num" w:pos="1440"/>
        </w:tabs>
        <w:ind w:left="1296" w:hanging="576"/>
      </w:pPr>
      <w:rPr>
        <w:rFonts w:ascii="Times New Roman" w:hAnsi="Times New Roman" w:hint="default"/>
        <w:b w:val="0"/>
        <w:i w:val="0"/>
        <w:caps w:val="0"/>
        <w:strike w:val="0"/>
        <w:dstrike w:val="0"/>
        <w:vanish w:val="0"/>
        <w:color w:val="auto"/>
        <w:sz w:val="24"/>
        <w:vertAlign w:val="baseline"/>
      </w:rPr>
    </w:lvl>
    <w:lvl w:ilvl="7">
      <w:start w:val="1"/>
      <w:numFmt w:val="upperLetter"/>
      <w:pStyle w:val="Heading7"/>
      <w:lvlText w:val="(%8)"/>
      <w:lvlJc w:val="left"/>
      <w:pPr>
        <w:tabs>
          <w:tab w:val="num" w:pos="1944"/>
        </w:tabs>
        <w:ind w:left="1584" w:hanging="360"/>
      </w:pPr>
      <w:rPr>
        <w:rFonts w:ascii="Times New Roman" w:hAnsi="Times New Roman" w:hint="default"/>
        <w:b w:val="0"/>
        <w:i w:val="0"/>
        <w:caps w:val="0"/>
        <w:strike w:val="0"/>
        <w:dstrike w:val="0"/>
        <w:vanish w:val="0"/>
        <w:color w:val="auto"/>
        <w:sz w:val="24"/>
        <w:vertAlign w:val="baseline"/>
      </w:rPr>
    </w:lvl>
    <w:lvl w:ilvl="8">
      <w:start w:val="1"/>
      <w:numFmt w:val="lowerRoman"/>
      <w:pStyle w:val="Heading8"/>
      <w:lvlText w:val="(%9)"/>
      <w:lvlJc w:val="left"/>
      <w:pPr>
        <w:tabs>
          <w:tab w:val="num" w:pos="2664"/>
        </w:tabs>
        <w:ind w:left="2016" w:hanging="360"/>
      </w:pPr>
      <w:rPr>
        <w:rFonts w:ascii="Times New Roman" w:hAnsi="Times New Roman" w:hint="default"/>
        <w:b w:val="0"/>
        <w:i w:val="0"/>
        <w:caps w:val="0"/>
        <w:strike w:val="0"/>
        <w:dstrike w:val="0"/>
        <w:vanish w:val="0"/>
        <w:color w:val="auto"/>
        <w:sz w:val="24"/>
        <w:vertAlign w:val="baseline"/>
      </w:rPr>
    </w:lvl>
  </w:abstractNum>
  <w:abstractNum w:abstractNumId="31">
    <w:nsid w:val="748B426C"/>
    <w:multiLevelType w:val="hybridMultilevel"/>
    <w:tmpl w:val="E8C0AA1E"/>
    <w:lvl w:ilvl="0" w:tplc="0442D960">
      <w:start w:val="1"/>
      <w:numFmt w:val="lowerLetter"/>
      <w:lvlText w:val="(%1)"/>
      <w:lvlJc w:val="left"/>
      <w:pPr>
        <w:tabs>
          <w:tab w:val="num" w:pos="867"/>
        </w:tabs>
        <w:ind w:left="867" w:hanging="435"/>
      </w:pPr>
      <w:rPr>
        <w:rFonts w:hint="default"/>
        <w:b/>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784C41DD"/>
    <w:multiLevelType w:val="hybridMultilevel"/>
    <w:tmpl w:val="4B267382"/>
    <w:lvl w:ilvl="0" w:tplc="3C005BBA">
      <w:start w:val="1"/>
      <w:numFmt w:val="decimal"/>
      <w:lvlText w:val="(%1)"/>
      <w:lvlJc w:val="left"/>
      <w:pPr>
        <w:tabs>
          <w:tab w:val="num" w:pos="1299"/>
        </w:tabs>
        <w:ind w:left="1299" w:hanging="435"/>
      </w:pPr>
      <w:rPr>
        <w:rFonts w:ascii="Times New Roman" w:eastAsia="Times New Roman" w:hAnsi="Times New Roman" w:cs="Times New Roman"/>
      </w:rPr>
    </w:lvl>
    <w:lvl w:ilvl="1" w:tplc="BC524E3E">
      <w:start w:val="3"/>
      <w:numFmt w:val="upperLetter"/>
      <w:lvlText w:val="(%2)"/>
      <w:lvlJc w:val="left"/>
      <w:pPr>
        <w:tabs>
          <w:tab w:val="num" w:pos="2019"/>
        </w:tabs>
        <w:ind w:left="2019" w:hanging="435"/>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nsid w:val="79D4177F"/>
    <w:multiLevelType w:val="hybridMultilevel"/>
    <w:tmpl w:val="C95C5C98"/>
    <w:lvl w:ilvl="0" w:tplc="F2983B2C">
      <w:start w:val="1"/>
      <w:numFmt w:val="lowerLetter"/>
      <w:lvlText w:val="(%1)"/>
      <w:lvlJc w:val="left"/>
      <w:pPr>
        <w:tabs>
          <w:tab w:val="num" w:pos="1080"/>
        </w:tabs>
        <w:ind w:left="1080" w:hanging="360"/>
      </w:pPr>
      <w:rPr>
        <w:rFonts w:hint="default"/>
      </w:rPr>
    </w:lvl>
    <w:lvl w:ilvl="1" w:tplc="B8ECB2F2">
      <w:start w:val="1"/>
      <w:numFmt w:val="decimal"/>
      <w:lvlText w:val="(%2)"/>
      <w:lvlJc w:val="left"/>
      <w:pPr>
        <w:tabs>
          <w:tab w:val="num" w:pos="2190"/>
        </w:tabs>
        <w:ind w:left="2190" w:hanging="75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E532EC"/>
    <w:multiLevelType w:val="hybridMultilevel"/>
    <w:tmpl w:val="A2B691D6"/>
    <w:lvl w:ilvl="0" w:tplc="8750879A">
      <w:start w:val="1"/>
      <w:numFmt w:val="lowerLetter"/>
      <w:lvlText w:val="(%1)"/>
      <w:lvlJc w:val="left"/>
      <w:pPr>
        <w:tabs>
          <w:tab w:val="num" w:pos="720"/>
        </w:tabs>
        <w:ind w:left="720" w:hanging="360"/>
      </w:pPr>
      <w:rPr>
        <w:rFonts w:hint="default"/>
      </w:rPr>
    </w:lvl>
    <w:lvl w:ilvl="1" w:tplc="5CB041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25"/>
  </w:num>
  <w:num w:numId="10">
    <w:abstractNumId w:val="11"/>
  </w:num>
  <w:num w:numId="11">
    <w:abstractNumId w:val="30"/>
  </w:num>
  <w:num w:numId="12">
    <w:abstractNumId w:val="10"/>
  </w:num>
  <w:num w:numId="13">
    <w:abstractNumId w:val="9"/>
  </w:num>
  <w:num w:numId="14">
    <w:abstractNumId w:val="0"/>
  </w:num>
  <w:num w:numId="15">
    <w:abstractNumId w:val="33"/>
  </w:num>
  <w:num w:numId="16">
    <w:abstractNumId w:val="6"/>
  </w:num>
  <w:num w:numId="17">
    <w:abstractNumId w:val="3"/>
  </w:num>
  <w:num w:numId="18">
    <w:abstractNumId w:val="26"/>
  </w:num>
  <w:num w:numId="19">
    <w:abstractNumId w:val="34"/>
  </w:num>
  <w:num w:numId="20">
    <w:abstractNumId w:val="14"/>
  </w:num>
  <w:num w:numId="21">
    <w:abstractNumId w:val="2"/>
  </w:num>
  <w:num w:numId="22">
    <w:abstractNumId w:val="12"/>
  </w:num>
  <w:num w:numId="23">
    <w:abstractNumId w:val="21"/>
  </w:num>
  <w:num w:numId="24">
    <w:abstractNumId w:val="19"/>
  </w:num>
  <w:num w:numId="25">
    <w:abstractNumId w:val="18"/>
  </w:num>
  <w:num w:numId="26">
    <w:abstractNumId w:val="15"/>
  </w:num>
  <w:num w:numId="27">
    <w:abstractNumId w:val="7"/>
  </w:num>
  <w:num w:numId="28">
    <w:abstractNumId w:val="13"/>
  </w:num>
  <w:num w:numId="29">
    <w:abstractNumId w:val="28"/>
  </w:num>
  <w:num w:numId="30">
    <w:abstractNumId w:val="5"/>
  </w:num>
  <w:num w:numId="31">
    <w:abstractNumId w:val="31"/>
  </w:num>
  <w:num w:numId="32">
    <w:abstractNumId w:val="23"/>
  </w:num>
  <w:num w:numId="33">
    <w:abstractNumId w:val="4"/>
  </w:num>
  <w:num w:numId="34">
    <w:abstractNumId w:val="8"/>
  </w:num>
  <w:num w:numId="35">
    <w:abstractNumId w:val="1"/>
  </w:num>
  <w:num w:numId="36">
    <w:abstractNumId w:val="32"/>
  </w:num>
  <w:num w:numId="37">
    <w:abstractNumId w:val="17"/>
  </w:num>
  <w:num w:numId="38">
    <w:abstractNumId w:val="27"/>
  </w:num>
  <w:num w:numId="39">
    <w:abstractNumId w:val="22"/>
  </w:num>
  <w:num w:numId="40">
    <w:abstractNumId w:val="20"/>
  </w:num>
  <w:num w:numId="41">
    <w:abstractNumId w:val="16"/>
  </w:num>
  <w:num w:numId="42">
    <w:abstractNumId w:val="24"/>
  </w:num>
  <w:num w:numId="43">
    <w:abstractNumId w:val="29"/>
  </w:num>
  <w:num w:numId="44">
    <w:abstractNumId w:val="30"/>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BC"/>
    <w:rsid w:val="0001452E"/>
    <w:rsid w:val="000303EB"/>
    <w:rsid w:val="00031C75"/>
    <w:rsid w:val="000367BB"/>
    <w:rsid w:val="000A44F1"/>
    <w:rsid w:val="000C0FE7"/>
    <w:rsid w:val="000E55FA"/>
    <w:rsid w:val="000F2D92"/>
    <w:rsid w:val="001143B0"/>
    <w:rsid w:val="001723A9"/>
    <w:rsid w:val="001775ED"/>
    <w:rsid w:val="001C57EA"/>
    <w:rsid w:val="001E5F7B"/>
    <w:rsid w:val="001E5FBA"/>
    <w:rsid w:val="002247F1"/>
    <w:rsid w:val="00272BC9"/>
    <w:rsid w:val="00296366"/>
    <w:rsid w:val="002E3BDF"/>
    <w:rsid w:val="002F6923"/>
    <w:rsid w:val="002F6CBA"/>
    <w:rsid w:val="00301E4C"/>
    <w:rsid w:val="00305024"/>
    <w:rsid w:val="00305C9C"/>
    <w:rsid w:val="00310FD0"/>
    <w:rsid w:val="003476C7"/>
    <w:rsid w:val="003C441B"/>
    <w:rsid w:val="003E3E12"/>
    <w:rsid w:val="00412E71"/>
    <w:rsid w:val="004466DA"/>
    <w:rsid w:val="00475420"/>
    <w:rsid w:val="004B154A"/>
    <w:rsid w:val="004D338A"/>
    <w:rsid w:val="004D6DEA"/>
    <w:rsid w:val="00537494"/>
    <w:rsid w:val="0059282F"/>
    <w:rsid w:val="005E10D9"/>
    <w:rsid w:val="00632952"/>
    <w:rsid w:val="0065162D"/>
    <w:rsid w:val="00661CB6"/>
    <w:rsid w:val="00675339"/>
    <w:rsid w:val="006C0879"/>
    <w:rsid w:val="00712298"/>
    <w:rsid w:val="0073284F"/>
    <w:rsid w:val="00743F12"/>
    <w:rsid w:val="007F50D2"/>
    <w:rsid w:val="00857AEF"/>
    <w:rsid w:val="008740BC"/>
    <w:rsid w:val="008C4AE2"/>
    <w:rsid w:val="00961405"/>
    <w:rsid w:val="00992CDA"/>
    <w:rsid w:val="009B4F2C"/>
    <w:rsid w:val="009C57F9"/>
    <w:rsid w:val="00A116D8"/>
    <w:rsid w:val="00A243CB"/>
    <w:rsid w:val="00A94FC4"/>
    <w:rsid w:val="00B2305D"/>
    <w:rsid w:val="00B40A08"/>
    <w:rsid w:val="00B40B64"/>
    <w:rsid w:val="00B9564C"/>
    <w:rsid w:val="00BB04F5"/>
    <w:rsid w:val="00BB408E"/>
    <w:rsid w:val="00C64813"/>
    <w:rsid w:val="00CD0825"/>
    <w:rsid w:val="00CF78E4"/>
    <w:rsid w:val="00D16215"/>
    <w:rsid w:val="00D22CAF"/>
    <w:rsid w:val="00E023DE"/>
    <w:rsid w:val="00EA54B5"/>
    <w:rsid w:val="00EB2FB1"/>
    <w:rsid w:val="00EB7D3D"/>
    <w:rsid w:val="00EE628E"/>
    <w:rsid w:val="00F57BB9"/>
    <w:rsid w:val="00F65EE7"/>
    <w:rsid w:val="00F73157"/>
    <w:rsid w:val="00F8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t Normal"/>
    <w:qFormat/>
    <w:rsid w:val="008740BC"/>
    <w:rPr>
      <w:rFonts w:eastAsia="Times New Roman" w:cs="Times New Roman"/>
      <w:sz w:val="20"/>
      <w:szCs w:val="20"/>
    </w:rPr>
  </w:style>
  <w:style w:type="paragraph" w:styleId="Heading1">
    <w:name w:val="heading 1"/>
    <w:next w:val="Normal"/>
    <w:link w:val="Heading1Char"/>
    <w:qFormat/>
    <w:rsid w:val="000C0FE7"/>
    <w:pPr>
      <w:widowControl w:val="0"/>
      <w:numPr>
        <w:ilvl w:val="1"/>
        <w:numId w:val="11"/>
      </w:numPr>
      <w:overflowPunct w:val="0"/>
      <w:autoSpaceDE w:val="0"/>
      <w:autoSpaceDN w:val="0"/>
      <w:adjustRightInd w:val="0"/>
      <w:jc w:val="center"/>
      <w:textAlignment w:val="baseline"/>
      <w:outlineLvl w:val="0"/>
    </w:pPr>
    <w:rPr>
      <w:rFonts w:eastAsiaTheme="majorEastAsia"/>
      <w:b/>
      <w:noProof/>
      <w:sz w:val="28"/>
    </w:rPr>
  </w:style>
  <w:style w:type="paragraph" w:styleId="Heading2">
    <w:name w:val="heading 2"/>
    <w:basedOn w:val="Heading1"/>
    <w:next w:val="Normal"/>
    <w:link w:val="Heading2Char"/>
    <w:unhideWhenUsed/>
    <w:qFormat/>
    <w:rsid w:val="000C0FE7"/>
    <w:pPr>
      <w:numPr>
        <w:ilvl w:val="2"/>
      </w:numPr>
      <w:spacing w:after="360"/>
      <w:outlineLvl w:val="1"/>
    </w:pPr>
    <w:rPr>
      <w:b w:val="0"/>
      <w:bCs/>
      <w:caps/>
    </w:rPr>
  </w:style>
  <w:style w:type="paragraph" w:styleId="Heading3">
    <w:name w:val="heading 3"/>
    <w:basedOn w:val="Heading2"/>
    <w:next w:val="Normal"/>
    <w:link w:val="Heading3Char"/>
    <w:unhideWhenUsed/>
    <w:qFormat/>
    <w:rsid w:val="000C0FE7"/>
    <w:pPr>
      <w:numPr>
        <w:ilvl w:val="3"/>
      </w:numPr>
      <w:spacing w:after="240"/>
      <w:jc w:val="both"/>
      <w:outlineLvl w:val="2"/>
    </w:pPr>
    <w:rPr>
      <w:b/>
      <w:caps w:val="0"/>
      <w:sz w:val="24"/>
    </w:rPr>
  </w:style>
  <w:style w:type="paragraph" w:styleId="Heading4">
    <w:name w:val="heading 4"/>
    <w:basedOn w:val="Heading3"/>
    <w:next w:val="Normal"/>
    <w:link w:val="Heading4Char"/>
    <w:unhideWhenUsed/>
    <w:qFormat/>
    <w:rsid w:val="000C0FE7"/>
    <w:pPr>
      <w:numPr>
        <w:ilvl w:val="4"/>
      </w:numPr>
      <w:outlineLvl w:val="3"/>
    </w:pPr>
    <w:rPr>
      <w:bCs w:val="0"/>
      <w:iCs/>
    </w:rPr>
  </w:style>
  <w:style w:type="paragraph" w:styleId="Heading5">
    <w:name w:val="heading 5"/>
    <w:basedOn w:val="Heading4"/>
    <w:next w:val="Normal"/>
    <w:link w:val="Heading5Char"/>
    <w:unhideWhenUsed/>
    <w:qFormat/>
    <w:rsid w:val="000C0FE7"/>
    <w:pPr>
      <w:numPr>
        <w:ilvl w:val="5"/>
      </w:numPr>
      <w:outlineLvl w:val="4"/>
    </w:pPr>
    <w:rPr>
      <w:bCs/>
      <w:iCs w:val="0"/>
    </w:rPr>
  </w:style>
  <w:style w:type="paragraph" w:styleId="Heading6">
    <w:name w:val="heading 6"/>
    <w:basedOn w:val="Heading5"/>
    <w:next w:val="Normal"/>
    <w:link w:val="Heading6Char"/>
    <w:unhideWhenUsed/>
    <w:qFormat/>
    <w:rsid w:val="000C0FE7"/>
    <w:pPr>
      <w:numPr>
        <w:ilvl w:val="6"/>
      </w:numPr>
      <w:spacing w:after="0"/>
      <w:outlineLvl w:val="5"/>
    </w:pPr>
    <w:rPr>
      <w:b w:val="0"/>
      <w:bCs w:val="0"/>
    </w:rPr>
  </w:style>
  <w:style w:type="paragraph" w:styleId="Heading7">
    <w:name w:val="heading 7"/>
    <w:basedOn w:val="Heading6"/>
    <w:next w:val="Normal"/>
    <w:link w:val="Heading7Char"/>
    <w:unhideWhenUsed/>
    <w:qFormat/>
    <w:rsid w:val="000C0FE7"/>
    <w:pPr>
      <w:numPr>
        <w:ilvl w:val="7"/>
      </w:numPr>
      <w:outlineLvl w:val="6"/>
    </w:pPr>
    <w:rPr>
      <w:bCs/>
      <w:iCs/>
      <w:color w:val="404040" w:themeColor="text1" w:themeTint="BF"/>
    </w:rPr>
  </w:style>
  <w:style w:type="paragraph" w:styleId="Heading8">
    <w:name w:val="heading 8"/>
    <w:basedOn w:val="Heading7"/>
    <w:next w:val="Normal"/>
    <w:link w:val="Heading8Char"/>
    <w:unhideWhenUsed/>
    <w:qFormat/>
    <w:rsid w:val="000C0FE7"/>
    <w:pPr>
      <w:numPr>
        <w:ilvl w:val="8"/>
      </w:numPr>
      <w:outlineLvl w:val="7"/>
    </w:pPr>
    <w:rPr>
      <w:bCs w:val="0"/>
      <w:iCs w:val="0"/>
    </w:rPr>
  </w:style>
  <w:style w:type="paragraph" w:styleId="Heading9">
    <w:name w:val="heading 9"/>
    <w:basedOn w:val="Heading8"/>
    <w:next w:val="Normal"/>
    <w:link w:val="Heading9Char"/>
    <w:unhideWhenUsed/>
    <w:qFormat/>
    <w:rsid w:val="000C0FE7"/>
    <w:pPr>
      <w:numPr>
        <w:numId w:val="9"/>
      </w:numPr>
      <w:tabs>
        <w:tab w:val="clear" w:pos="2880"/>
      </w:tabs>
      <w:ind w:left="0" w:firstLine="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FE7"/>
    <w:rPr>
      <w:rFonts w:eastAsiaTheme="majorEastAsia"/>
      <w:b/>
      <w:noProof/>
      <w:sz w:val="28"/>
    </w:rPr>
  </w:style>
  <w:style w:type="character" w:customStyle="1" w:styleId="Heading2Char">
    <w:name w:val="Heading 2 Char"/>
    <w:basedOn w:val="DefaultParagraphFont"/>
    <w:link w:val="Heading2"/>
    <w:rsid w:val="000C0FE7"/>
    <w:rPr>
      <w:rFonts w:eastAsiaTheme="majorEastAsia"/>
      <w:bCs/>
      <w:caps/>
      <w:noProof/>
      <w:sz w:val="28"/>
    </w:rPr>
  </w:style>
  <w:style w:type="character" w:customStyle="1" w:styleId="Heading3Char">
    <w:name w:val="Heading 3 Char"/>
    <w:basedOn w:val="DefaultParagraphFont"/>
    <w:link w:val="Heading3"/>
    <w:rsid w:val="000C0FE7"/>
    <w:rPr>
      <w:rFonts w:eastAsiaTheme="majorEastAsia"/>
      <w:b/>
      <w:bCs/>
      <w:noProof/>
    </w:rPr>
  </w:style>
  <w:style w:type="character" w:customStyle="1" w:styleId="Heading4Char">
    <w:name w:val="Heading 4 Char"/>
    <w:basedOn w:val="DefaultParagraphFont"/>
    <w:link w:val="Heading4"/>
    <w:rsid w:val="000C0FE7"/>
    <w:rPr>
      <w:rFonts w:eastAsiaTheme="majorEastAsia"/>
      <w:b/>
      <w:iCs/>
      <w:noProof/>
    </w:rPr>
  </w:style>
  <w:style w:type="character" w:customStyle="1" w:styleId="Heading5Char">
    <w:name w:val="Heading 5 Char"/>
    <w:basedOn w:val="DefaultParagraphFont"/>
    <w:link w:val="Heading5"/>
    <w:rsid w:val="000C0FE7"/>
    <w:rPr>
      <w:rFonts w:eastAsiaTheme="majorEastAsia"/>
      <w:b/>
      <w:bCs/>
      <w:noProof/>
    </w:rPr>
  </w:style>
  <w:style w:type="character" w:customStyle="1" w:styleId="Heading6Char">
    <w:name w:val="Heading 6 Char"/>
    <w:basedOn w:val="DefaultParagraphFont"/>
    <w:link w:val="Heading6"/>
    <w:rsid w:val="000C0FE7"/>
    <w:rPr>
      <w:rFonts w:eastAsiaTheme="majorEastAsia"/>
      <w:noProof/>
    </w:rPr>
  </w:style>
  <w:style w:type="character" w:customStyle="1" w:styleId="Heading7Char">
    <w:name w:val="Heading 7 Char"/>
    <w:basedOn w:val="DefaultParagraphFont"/>
    <w:link w:val="Heading7"/>
    <w:rsid w:val="000C0FE7"/>
    <w:rPr>
      <w:rFonts w:eastAsiaTheme="majorEastAsia"/>
      <w:bCs/>
      <w:iCs/>
      <w:noProof/>
      <w:color w:val="404040" w:themeColor="text1" w:themeTint="BF"/>
    </w:rPr>
  </w:style>
  <w:style w:type="character" w:customStyle="1" w:styleId="Heading8Char">
    <w:name w:val="Heading 8 Char"/>
    <w:basedOn w:val="DefaultParagraphFont"/>
    <w:link w:val="Heading8"/>
    <w:rsid w:val="000C0FE7"/>
    <w:rPr>
      <w:rFonts w:eastAsiaTheme="majorEastAsia"/>
      <w:noProof/>
      <w:color w:val="404040" w:themeColor="text1" w:themeTint="BF"/>
    </w:rPr>
  </w:style>
  <w:style w:type="character" w:customStyle="1" w:styleId="Heading9Char">
    <w:name w:val="Heading 9 Char"/>
    <w:basedOn w:val="DefaultParagraphFont"/>
    <w:link w:val="Heading9"/>
    <w:rsid w:val="000C0FE7"/>
    <w:rPr>
      <w:rFonts w:eastAsiaTheme="majorEastAsia"/>
      <w:bCs/>
      <w:noProof/>
      <w:color w:val="404040" w:themeColor="text1" w:themeTint="BF"/>
    </w:rPr>
  </w:style>
  <w:style w:type="paragraph" w:styleId="TOC1">
    <w:name w:val="toc 1"/>
    <w:basedOn w:val="Normal"/>
    <w:next w:val="Normal"/>
    <w:autoRedefine/>
    <w:uiPriority w:val="39"/>
    <w:unhideWhenUsed/>
    <w:qFormat/>
    <w:rsid w:val="000C0FE7"/>
    <w:pPr>
      <w:spacing w:after="100" w:line="276" w:lineRule="auto"/>
    </w:pPr>
    <w:rPr>
      <w:rFonts w:asciiTheme="minorHAnsi" w:eastAsiaTheme="minorEastAsia" w:hAnsiTheme="minorHAnsi"/>
      <w:sz w:val="22"/>
      <w:szCs w:val="22"/>
      <w:lang w:eastAsia="ja-JP"/>
    </w:rPr>
  </w:style>
  <w:style w:type="paragraph" w:styleId="TOC2">
    <w:name w:val="toc 2"/>
    <w:basedOn w:val="Normal"/>
    <w:next w:val="Normal"/>
    <w:autoRedefine/>
    <w:uiPriority w:val="39"/>
    <w:unhideWhenUsed/>
    <w:qFormat/>
    <w:rsid w:val="000C0FE7"/>
    <w:pPr>
      <w:spacing w:after="100" w:line="276" w:lineRule="auto"/>
      <w:ind w:left="220"/>
    </w:pPr>
    <w:rPr>
      <w:rFonts w:asciiTheme="minorHAnsi" w:eastAsiaTheme="minorEastAsia" w:hAnsiTheme="minorHAnsi"/>
      <w:sz w:val="22"/>
      <w:szCs w:val="22"/>
      <w:lang w:eastAsia="ja-JP"/>
    </w:rPr>
  </w:style>
  <w:style w:type="paragraph" w:styleId="TOC3">
    <w:name w:val="toc 3"/>
    <w:basedOn w:val="Normal"/>
    <w:next w:val="Normal"/>
    <w:autoRedefine/>
    <w:uiPriority w:val="39"/>
    <w:unhideWhenUsed/>
    <w:qFormat/>
    <w:rsid w:val="000C0FE7"/>
    <w:pPr>
      <w:spacing w:after="100" w:line="276" w:lineRule="auto"/>
      <w:ind w:left="440"/>
    </w:pPr>
    <w:rPr>
      <w:rFonts w:asciiTheme="minorHAnsi" w:eastAsiaTheme="minorEastAsia" w:hAnsiTheme="minorHAnsi"/>
      <w:sz w:val="22"/>
      <w:szCs w:val="22"/>
      <w:lang w:eastAsia="ja-JP"/>
    </w:rPr>
  </w:style>
  <w:style w:type="paragraph" w:styleId="Caption">
    <w:name w:val="caption"/>
    <w:aliases w:val="Rules Caption"/>
    <w:basedOn w:val="Normal"/>
    <w:next w:val="Normal"/>
    <w:unhideWhenUsed/>
    <w:qFormat/>
    <w:rsid w:val="000C0FE7"/>
    <w:pPr>
      <w:numPr>
        <w:numId w:val="10"/>
      </w:numPr>
      <w:spacing w:after="200"/>
      <w:jc w:val="center"/>
    </w:pPr>
    <w:rPr>
      <w:b/>
      <w:bCs/>
      <w:sz w:val="28"/>
      <w:szCs w:val="18"/>
    </w:rPr>
  </w:style>
  <w:style w:type="paragraph" w:styleId="Title">
    <w:name w:val="Title"/>
    <w:link w:val="TitleChar"/>
    <w:qFormat/>
    <w:rsid w:val="000C0FE7"/>
    <w:pPr>
      <w:widowControl w:val="0"/>
      <w:overflowPunct w:val="0"/>
      <w:autoSpaceDE w:val="0"/>
      <w:autoSpaceDN w:val="0"/>
      <w:adjustRightInd w:val="0"/>
      <w:jc w:val="center"/>
      <w:textAlignment w:val="baseline"/>
    </w:pPr>
    <w:rPr>
      <w:rFonts w:eastAsia="Times New Roman"/>
      <w:b/>
      <w:bCs/>
      <w:caps/>
      <w:sz w:val="32"/>
    </w:rPr>
  </w:style>
  <w:style w:type="character" w:customStyle="1" w:styleId="TitleChar">
    <w:name w:val="Title Char"/>
    <w:basedOn w:val="DefaultParagraphFont"/>
    <w:link w:val="Title"/>
    <w:rsid w:val="000C0FE7"/>
    <w:rPr>
      <w:rFonts w:eastAsia="Times New Roman"/>
      <w:b/>
      <w:bCs/>
      <w:caps/>
      <w:sz w:val="32"/>
    </w:rPr>
  </w:style>
  <w:style w:type="character" w:styleId="Strong">
    <w:name w:val="Strong"/>
    <w:basedOn w:val="DefaultParagraphFont"/>
    <w:qFormat/>
    <w:rsid w:val="000C0FE7"/>
    <w:rPr>
      <w:b/>
      <w:bCs/>
    </w:rPr>
  </w:style>
  <w:style w:type="character" w:styleId="Emphasis">
    <w:name w:val="Emphasis"/>
    <w:basedOn w:val="DefaultParagraphFont"/>
    <w:qFormat/>
    <w:rsid w:val="000C0FE7"/>
    <w:rPr>
      <w:i/>
      <w:iCs/>
    </w:rPr>
  </w:style>
  <w:style w:type="paragraph" w:styleId="NoSpacing">
    <w:name w:val="No Spacing"/>
    <w:uiPriority w:val="1"/>
    <w:qFormat/>
    <w:rsid w:val="000C0FE7"/>
  </w:style>
  <w:style w:type="paragraph" w:styleId="ListParagraph">
    <w:name w:val="List Paragraph"/>
    <w:basedOn w:val="Normal"/>
    <w:uiPriority w:val="34"/>
    <w:qFormat/>
    <w:rsid w:val="000C0FE7"/>
    <w:pPr>
      <w:contextualSpacing/>
    </w:pPr>
  </w:style>
  <w:style w:type="paragraph" w:styleId="TOCHeading">
    <w:name w:val="TOC Heading"/>
    <w:basedOn w:val="Heading1"/>
    <w:next w:val="Normal"/>
    <w:uiPriority w:val="39"/>
    <w:unhideWhenUsed/>
    <w:qFormat/>
    <w:rsid w:val="000C0FE7"/>
    <w:pPr>
      <w:keepNext/>
      <w:keepLines/>
      <w:numPr>
        <w:numId w:val="0"/>
      </w:numPr>
      <w:overflowPunct/>
      <w:autoSpaceDE/>
      <w:autoSpaceDN/>
      <w:adjustRightInd/>
      <w:spacing w:before="480" w:line="276" w:lineRule="auto"/>
      <w:textAlignment w:val="auto"/>
      <w:outlineLvl w:val="9"/>
    </w:pPr>
    <w:rPr>
      <w:rFonts w:asciiTheme="majorHAnsi" w:hAnsiTheme="majorHAnsi"/>
      <w:b w:val="0"/>
      <w:bCs/>
      <w:noProof w:val="0"/>
      <w:color w:val="2E74B5" w:themeColor="accent1" w:themeShade="BF"/>
      <w:szCs w:val="28"/>
      <w:lang w:eastAsia="ja-JP"/>
    </w:rPr>
  </w:style>
  <w:style w:type="paragraph" w:styleId="Footer">
    <w:name w:val="footer"/>
    <w:basedOn w:val="Normal"/>
    <w:link w:val="FooterChar"/>
    <w:uiPriority w:val="99"/>
    <w:rsid w:val="008740BC"/>
    <w:pPr>
      <w:tabs>
        <w:tab w:val="center" w:pos="4320"/>
        <w:tab w:val="right" w:pos="8640"/>
      </w:tabs>
    </w:pPr>
  </w:style>
  <w:style w:type="character" w:customStyle="1" w:styleId="FooterChar">
    <w:name w:val="Footer Char"/>
    <w:basedOn w:val="DefaultParagraphFont"/>
    <w:link w:val="Footer"/>
    <w:uiPriority w:val="99"/>
    <w:rsid w:val="008740BC"/>
    <w:rPr>
      <w:rFonts w:eastAsia="Times New Roman" w:cs="Times New Roman"/>
      <w:sz w:val="20"/>
      <w:szCs w:val="20"/>
    </w:rPr>
  </w:style>
  <w:style w:type="paragraph" w:styleId="NormalWeb">
    <w:name w:val="Normal (Web)"/>
    <w:basedOn w:val="Normal"/>
    <w:rsid w:val="008740BC"/>
    <w:pPr>
      <w:spacing w:before="100" w:beforeAutospacing="1" w:after="100" w:afterAutospacing="1"/>
    </w:pPr>
    <w:rPr>
      <w:sz w:val="24"/>
      <w:szCs w:val="24"/>
    </w:rPr>
  </w:style>
  <w:style w:type="table" w:styleId="TableGrid">
    <w:name w:val="Table Grid"/>
    <w:basedOn w:val="TableNormal"/>
    <w:rsid w:val="008740BC"/>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740BC"/>
    <w:rPr>
      <w:sz w:val="16"/>
      <w:szCs w:val="16"/>
    </w:rPr>
  </w:style>
  <w:style w:type="paragraph" w:styleId="CommentText">
    <w:name w:val="annotation text"/>
    <w:basedOn w:val="Normal"/>
    <w:link w:val="CommentTextChar"/>
    <w:semiHidden/>
    <w:rsid w:val="008740BC"/>
  </w:style>
  <w:style w:type="character" w:customStyle="1" w:styleId="CommentTextChar">
    <w:name w:val="Comment Text Char"/>
    <w:basedOn w:val="DefaultParagraphFont"/>
    <w:link w:val="CommentText"/>
    <w:semiHidden/>
    <w:rsid w:val="008740BC"/>
    <w:rPr>
      <w:rFonts w:eastAsia="Times New Roman" w:cs="Times New Roman"/>
      <w:sz w:val="20"/>
      <w:szCs w:val="20"/>
    </w:rPr>
  </w:style>
  <w:style w:type="paragraph" w:styleId="CommentSubject">
    <w:name w:val="annotation subject"/>
    <w:basedOn w:val="CommentText"/>
    <w:next w:val="CommentText"/>
    <w:link w:val="CommentSubjectChar"/>
    <w:semiHidden/>
    <w:rsid w:val="008740BC"/>
    <w:rPr>
      <w:b/>
      <w:bCs/>
    </w:rPr>
  </w:style>
  <w:style w:type="character" w:customStyle="1" w:styleId="CommentSubjectChar">
    <w:name w:val="Comment Subject Char"/>
    <w:basedOn w:val="CommentTextChar"/>
    <w:link w:val="CommentSubject"/>
    <w:semiHidden/>
    <w:rsid w:val="008740BC"/>
    <w:rPr>
      <w:rFonts w:eastAsia="Times New Roman" w:cs="Times New Roman"/>
      <w:b/>
      <w:bCs/>
      <w:sz w:val="20"/>
      <w:szCs w:val="20"/>
    </w:rPr>
  </w:style>
  <w:style w:type="paragraph" w:styleId="BalloonText">
    <w:name w:val="Balloon Text"/>
    <w:basedOn w:val="Normal"/>
    <w:link w:val="BalloonTextChar"/>
    <w:semiHidden/>
    <w:rsid w:val="008740BC"/>
    <w:rPr>
      <w:rFonts w:ascii="Tahoma" w:hAnsi="Tahoma" w:cs="Tahoma"/>
      <w:sz w:val="16"/>
      <w:szCs w:val="16"/>
    </w:rPr>
  </w:style>
  <w:style w:type="character" w:customStyle="1" w:styleId="BalloonTextChar">
    <w:name w:val="Balloon Text Char"/>
    <w:basedOn w:val="DefaultParagraphFont"/>
    <w:link w:val="BalloonText"/>
    <w:semiHidden/>
    <w:rsid w:val="008740BC"/>
    <w:rPr>
      <w:rFonts w:ascii="Tahoma" w:eastAsia="Times New Roman" w:hAnsi="Tahoma" w:cs="Tahoma"/>
      <w:sz w:val="16"/>
      <w:szCs w:val="16"/>
    </w:rPr>
  </w:style>
  <w:style w:type="paragraph" w:styleId="Header">
    <w:name w:val="header"/>
    <w:basedOn w:val="Normal"/>
    <w:link w:val="HeaderChar"/>
    <w:uiPriority w:val="99"/>
    <w:rsid w:val="008740BC"/>
    <w:pPr>
      <w:tabs>
        <w:tab w:val="center" w:pos="4320"/>
        <w:tab w:val="right" w:pos="8640"/>
      </w:tabs>
    </w:pPr>
  </w:style>
  <w:style w:type="character" w:customStyle="1" w:styleId="HeaderChar">
    <w:name w:val="Header Char"/>
    <w:basedOn w:val="DefaultParagraphFont"/>
    <w:link w:val="Header"/>
    <w:uiPriority w:val="99"/>
    <w:rsid w:val="008740BC"/>
    <w:rPr>
      <w:rFonts w:eastAsia="Times New Roman" w:cs="Times New Roman"/>
      <w:sz w:val="20"/>
      <w:szCs w:val="20"/>
    </w:rPr>
  </w:style>
  <w:style w:type="paragraph" w:styleId="BodyTextIndent">
    <w:name w:val="Body Text Indent"/>
    <w:basedOn w:val="Normal"/>
    <w:link w:val="BodyTextIndentChar"/>
    <w:rsid w:val="008740BC"/>
    <w:pPr>
      <w:overflowPunct w:val="0"/>
      <w:autoSpaceDE w:val="0"/>
      <w:autoSpaceDN w:val="0"/>
      <w:adjustRightInd w:val="0"/>
      <w:spacing w:line="360" w:lineRule="auto"/>
      <w:ind w:left="360"/>
      <w:textAlignment w:val="baseline"/>
    </w:pPr>
    <w:rPr>
      <w:rFonts w:ascii="Arial" w:hAnsi="Arial"/>
    </w:rPr>
  </w:style>
  <w:style w:type="character" w:customStyle="1" w:styleId="BodyTextIndentChar">
    <w:name w:val="Body Text Indent Char"/>
    <w:basedOn w:val="DefaultParagraphFont"/>
    <w:link w:val="BodyTextIndent"/>
    <w:rsid w:val="008740BC"/>
    <w:rPr>
      <w:rFonts w:ascii="Arial" w:eastAsia="Times New Roman" w:hAnsi="Arial" w:cs="Times New Roman"/>
      <w:sz w:val="20"/>
      <w:szCs w:val="20"/>
    </w:rPr>
  </w:style>
  <w:style w:type="paragraph" w:styleId="BodyText">
    <w:name w:val="Body Text"/>
    <w:basedOn w:val="Normal"/>
    <w:link w:val="BodyTextChar"/>
    <w:rsid w:val="008740BC"/>
    <w:pPr>
      <w:overflowPunct w:val="0"/>
      <w:autoSpaceDE w:val="0"/>
      <w:autoSpaceDN w:val="0"/>
      <w:adjustRightInd w:val="0"/>
      <w:spacing w:line="360" w:lineRule="auto"/>
      <w:textAlignment w:val="baseline"/>
    </w:pPr>
    <w:rPr>
      <w:rFonts w:ascii="Arial" w:hAnsi="Arial"/>
    </w:rPr>
  </w:style>
  <w:style w:type="character" w:customStyle="1" w:styleId="BodyTextChar">
    <w:name w:val="Body Text Char"/>
    <w:basedOn w:val="DefaultParagraphFont"/>
    <w:link w:val="BodyText"/>
    <w:rsid w:val="008740BC"/>
    <w:rPr>
      <w:rFonts w:ascii="Arial" w:eastAsia="Times New Roman" w:hAnsi="Arial" w:cs="Times New Roman"/>
      <w:sz w:val="20"/>
      <w:szCs w:val="20"/>
    </w:rPr>
  </w:style>
  <w:style w:type="character" w:styleId="PageNumber">
    <w:name w:val="page number"/>
    <w:basedOn w:val="DefaultParagraphFont"/>
    <w:rsid w:val="008740BC"/>
  </w:style>
  <w:style w:type="paragraph" w:customStyle="1" w:styleId="SingleSpacing">
    <w:name w:val="Single Spacing"/>
    <w:basedOn w:val="Normal"/>
    <w:rsid w:val="008740BC"/>
    <w:pPr>
      <w:spacing w:line="254" w:lineRule="exact"/>
    </w:pPr>
  </w:style>
  <w:style w:type="paragraph" w:customStyle="1" w:styleId="SignatureBlock">
    <w:name w:val="Signature Block"/>
    <w:basedOn w:val="SingleSpacing"/>
    <w:rsid w:val="008740BC"/>
    <w:pPr>
      <w:ind w:left="4320"/>
    </w:pPr>
  </w:style>
  <w:style w:type="paragraph" w:styleId="FootnoteText">
    <w:name w:val="footnote text"/>
    <w:basedOn w:val="Normal"/>
    <w:link w:val="FootnoteTextChar"/>
    <w:semiHidden/>
    <w:rsid w:val="008740BC"/>
  </w:style>
  <w:style w:type="character" w:customStyle="1" w:styleId="FootnoteTextChar">
    <w:name w:val="Footnote Text Char"/>
    <w:basedOn w:val="DefaultParagraphFont"/>
    <w:link w:val="FootnoteText"/>
    <w:semiHidden/>
    <w:rsid w:val="008740BC"/>
    <w:rPr>
      <w:rFonts w:eastAsia="Times New Roman" w:cs="Times New Roman"/>
      <w:sz w:val="20"/>
      <w:szCs w:val="20"/>
    </w:rPr>
  </w:style>
  <w:style w:type="character" w:styleId="FootnoteReference">
    <w:name w:val="footnote reference"/>
    <w:basedOn w:val="DefaultParagraphFont"/>
    <w:semiHidden/>
    <w:rsid w:val="008740BC"/>
    <w:rPr>
      <w:vertAlign w:val="superscript"/>
    </w:rPr>
  </w:style>
  <w:style w:type="paragraph" w:customStyle="1" w:styleId="Normal1">
    <w:name w:val="Normal+1"/>
    <w:basedOn w:val="Normal"/>
    <w:next w:val="Normal"/>
    <w:rsid w:val="008740BC"/>
    <w:pPr>
      <w:autoSpaceDE w:val="0"/>
      <w:autoSpaceDN w:val="0"/>
      <w:adjustRightInd w:val="0"/>
    </w:pPr>
    <w:rPr>
      <w:rFonts w:ascii="Arial" w:hAnsi="Arial"/>
      <w:sz w:val="24"/>
      <w:szCs w:val="24"/>
    </w:rPr>
  </w:style>
  <w:style w:type="paragraph" w:customStyle="1" w:styleId="msolistparagraph0">
    <w:name w:val="msolistparagraph"/>
    <w:basedOn w:val="Normal"/>
    <w:rsid w:val="008740BC"/>
    <w:pPr>
      <w:ind w:left="720"/>
    </w:pPr>
    <w:rPr>
      <w:rFonts w:ascii="Calibri" w:hAnsi="Calibri"/>
      <w:sz w:val="22"/>
      <w:szCs w:val="22"/>
    </w:rPr>
  </w:style>
  <w:style w:type="paragraph" w:styleId="BodyTextIndent2">
    <w:name w:val="Body Text Indent 2"/>
    <w:basedOn w:val="Normal"/>
    <w:link w:val="BodyTextIndent2Char"/>
    <w:rsid w:val="008740BC"/>
    <w:pPr>
      <w:spacing w:after="120" w:line="480" w:lineRule="auto"/>
      <w:ind w:left="360"/>
    </w:pPr>
  </w:style>
  <w:style w:type="character" w:customStyle="1" w:styleId="BodyTextIndent2Char">
    <w:name w:val="Body Text Indent 2 Char"/>
    <w:basedOn w:val="DefaultParagraphFont"/>
    <w:link w:val="BodyTextIndent2"/>
    <w:rsid w:val="008740BC"/>
    <w:rPr>
      <w:rFonts w:eastAsia="Times New Roman" w:cs="Times New Roman"/>
      <w:sz w:val="20"/>
      <w:szCs w:val="20"/>
    </w:rPr>
  </w:style>
  <w:style w:type="paragraph" w:styleId="EndnoteText">
    <w:name w:val="endnote text"/>
    <w:basedOn w:val="Normal"/>
    <w:link w:val="EndnoteTextChar"/>
    <w:rsid w:val="008740BC"/>
  </w:style>
  <w:style w:type="character" w:customStyle="1" w:styleId="EndnoteTextChar">
    <w:name w:val="Endnote Text Char"/>
    <w:basedOn w:val="DefaultParagraphFont"/>
    <w:link w:val="EndnoteText"/>
    <w:rsid w:val="008740BC"/>
    <w:rPr>
      <w:rFonts w:eastAsia="Times New Roman" w:cs="Times New Roman"/>
      <w:sz w:val="20"/>
      <w:szCs w:val="20"/>
    </w:rPr>
  </w:style>
  <w:style w:type="character" w:styleId="EndnoteReference">
    <w:name w:val="endnote reference"/>
    <w:basedOn w:val="DefaultParagraphFont"/>
    <w:rsid w:val="008740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t Normal"/>
    <w:qFormat/>
    <w:rsid w:val="008740BC"/>
    <w:rPr>
      <w:rFonts w:eastAsia="Times New Roman" w:cs="Times New Roman"/>
      <w:sz w:val="20"/>
      <w:szCs w:val="20"/>
    </w:rPr>
  </w:style>
  <w:style w:type="paragraph" w:styleId="Heading1">
    <w:name w:val="heading 1"/>
    <w:next w:val="Normal"/>
    <w:link w:val="Heading1Char"/>
    <w:qFormat/>
    <w:rsid w:val="000C0FE7"/>
    <w:pPr>
      <w:widowControl w:val="0"/>
      <w:numPr>
        <w:ilvl w:val="1"/>
        <w:numId w:val="11"/>
      </w:numPr>
      <w:overflowPunct w:val="0"/>
      <w:autoSpaceDE w:val="0"/>
      <w:autoSpaceDN w:val="0"/>
      <w:adjustRightInd w:val="0"/>
      <w:jc w:val="center"/>
      <w:textAlignment w:val="baseline"/>
      <w:outlineLvl w:val="0"/>
    </w:pPr>
    <w:rPr>
      <w:rFonts w:eastAsiaTheme="majorEastAsia"/>
      <w:b/>
      <w:noProof/>
      <w:sz w:val="28"/>
    </w:rPr>
  </w:style>
  <w:style w:type="paragraph" w:styleId="Heading2">
    <w:name w:val="heading 2"/>
    <w:basedOn w:val="Heading1"/>
    <w:next w:val="Normal"/>
    <w:link w:val="Heading2Char"/>
    <w:unhideWhenUsed/>
    <w:qFormat/>
    <w:rsid w:val="000C0FE7"/>
    <w:pPr>
      <w:numPr>
        <w:ilvl w:val="2"/>
      </w:numPr>
      <w:spacing w:after="360"/>
      <w:outlineLvl w:val="1"/>
    </w:pPr>
    <w:rPr>
      <w:b w:val="0"/>
      <w:bCs/>
      <w:caps/>
    </w:rPr>
  </w:style>
  <w:style w:type="paragraph" w:styleId="Heading3">
    <w:name w:val="heading 3"/>
    <w:basedOn w:val="Heading2"/>
    <w:next w:val="Normal"/>
    <w:link w:val="Heading3Char"/>
    <w:unhideWhenUsed/>
    <w:qFormat/>
    <w:rsid w:val="000C0FE7"/>
    <w:pPr>
      <w:numPr>
        <w:ilvl w:val="3"/>
      </w:numPr>
      <w:spacing w:after="240"/>
      <w:jc w:val="both"/>
      <w:outlineLvl w:val="2"/>
    </w:pPr>
    <w:rPr>
      <w:b/>
      <w:caps w:val="0"/>
      <w:sz w:val="24"/>
    </w:rPr>
  </w:style>
  <w:style w:type="paragraph" w:styleId="Heading4">
    <w:name w:val="heading 4"/>
    <w:basedOn w:val="Heading3"/>
    <w:next w:val="Normal"/>
    <w:link w:val="Heading4Char"/>
    <w:unhideWhenUsed/>
    <w:qFormat/>
    <w:rsid w:val="000C0FE7"/>
    <w:pPr>
      <w:numPr>
        <w:ilvl w:val="4"/>
      </w:numPr>
      <w:outlineLvl w:val="3"/>
    </w:pPr>
    <w:rPr>
      <w:bCs w:val="0"/>
      <w:iCs/>
    </w:rPr>
  </w:style>
  <w:style w:type="paragraph" w:styleId="Heading5">
    <w:name w:val="heading 5"/>
    <w:basedOn w:val="Heading4"/>
    <w:next w:val="Normal"/>
    <w:link w:val="Heading5Char"/>
    <w:unhideWhenUsed/>
    <w:qFormat/>
    <w:rsid w:val="000C0FE7"/>
    <w:pPr>
      <w:numPr>
        <w:ilvl w:val="5"/>
      </w:numPr>
      <w:outlineLvl w:val="4"/>
    </w:pPr>
    <w:rPr>
      <w:bCs/>
      <w:iCs w:val="0"/>
    </w:rPr>
  </w:style>
  <w:style w:type="paragraph" w:styleId="Heading6">
    <w:name w:val="heading 6"/>
    <w:basedOn w:val="Heading5"/>
    <w:next w:val="Normal"/>
    <w:link w:val="Heading6Char"/>
    <w:unhideWhenUsed/>
    <w:qFormat/>
    <w:rsid w:val="000C0FE7"/>
    <w:pPr>
      <w:numPr>
        <w:ilvl w:val="6"/>
      </w:numPr>
      <w:spacing w:after="0"/>
      <w:outlineLvl w:val="5"/>
    </w:pPr>
    <w:rPr>
      <w:b w:val="0"/>
      <w:bCs w:val="0"/>
    </w:rPr>
  </w:style>
  <w:style w:type="paragraph" w:styleId="Heading7">
    <w:name w:val="heading 7"/>
    <w:basedOn w:val="Heading6"/>
    <w:next w:val="Normal"/>
    <w:link w:val="Heading7Char"/>
    <w:unhideWhenUsed/>
    <w:qFormat/>
    <w:rsid w:val="000C0FE7"/>
    <w:pPr>
      <w:numPr>
        <w:ilvl w:val="7"/>
      </w:numPr>
      <w:outlineLvl w:val="6"/>
    </w:pPr>
    <w:rPr>
      <w:bCs/>
      <w:iCs/>
      <w:color w:val="404040" w:themeColor="text1" w:themeTint="BF"/>
    </w:rPr>
  </w:style>
  <w:style w:type="paragraph" w:styleId="Heading8">
    <w:name w:val="heading 8"/>
    <w:basedOn w:val="Heading7"/>
    <w:next w:val="Normal"/>
    <w:link w:val="Heading8Char"/>
    <w:unhideWhenUsed/>
    <w:qFormat/>
    <w:rsid w:val="000C0FE7"/>
    <w:pPr>
      <w:numPr>
        <w:ilvl w:val="8"/>
      </w:numPr>
      <w:outlineLvl w:val="7"/>
    </w:pPr>
    <w:rPr>
      <w:bCs w:val="0"/>
      <w:iCs w:val="0"/>
    </w:rPr>
  </w:style>
  <w:style w:type="paragraph" w:styleId="Heading9">
    <w:name w:val="heading 9"/>
    <w:basedOn w:val="Heading8"/>
    <w:next w:val="Normal"/>
    <w:link w:val="Heading9Char"/>
    <w:unhideWhenUsed/>
    <w:qFormat/>
    <w:rsid w:val="000C0FE7"/>
    <w:pPr>
      <w:numPr>
        <w:numId w:val="9"/>
      </w:numPr>
      <w:tabs>
        <w:tab w:val="clear" w:pos="2880"/>
      </w:tabs>
      <w:ind w:left="0" w:firstLine="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FE7"/>
    <w:rPr>
      <w:rFonts w:eastAsiaTheme="majorEastAsia"/>
      <w:b/>
      <w:noProof/>
      <w:sz w:val="28"/>
    </w:rPr>
  </w:style>
  <w:style w:type="character" w:customStyle="1" w:styleId="Heading2Char">
    <w:name w:val="Heading 2 Char"/>
    <w:basedOn w:val="DefaultParagraphFont"/>
    <w:link w:val="Heading2"/>
    <w:rsid w:val="000C0FE7"/>
    <w:rPr>
      <w:rFonts w:eastAsiaTheme="majorEastAsia"/>
      <w:bCs/>
      <w:caps/>
      <w:noProof/>
      <w:sz w:val="28"/>
    </w:rPr>
  </w:style>
  <w:style w:type="character" w:customStyle="1" w:styleId="Heading3Char">
    <w:name w:val="Heading 3 Char"/>
    <w:basedOn w:val="DefaultParagraphFont"/>
    <w:link w:val="Heading3"/>
    <w:rsid w:val="000C0FE7"/>
    <w:rPr>
      <w:rFonts w:eastAsiaTheme="majorEastAsia"/>
      <w:b/>
      <w:bCs/>
      <w:noProof/>
    </w:rPr>
  </w:style>
  <w:style w:type="character" w:customStyle="1" w:styleId="Heading4Char">
    <w:name w:val="Heading 4 Char"/>
    <w:basedOn w:val="DefaultParagraphFont"/>
    <w:link w:val="Heading4"/>
    <w:rsid w:val="000C0FE7"/>
    <w:rPr>
      <w:rFonts w:eastAsiaTheme="majorEastAsia"/>
      <w:b/>
      <w:iCs/>
      <w:noProof/>
    </w:rPr>
  </w:style>
  <w:style w:type="character" w:customStyle="1" w:styleId="Heading5Char">
    <w:name w:val="Heading 5 Char"/>
    <w:basedOn w:val="DefaultParagraphFont"/>
    <w:link w:val="Heading5"/>
    <w:rsid w:val="000C0FE7"/>
    <w:rPr>
      <w:rFonts w:eastAsiaTheme="majorEastAsia"/>
      <w:b/>
      <w:bCs/>
      <w:noProof/>
    </w:rPr>
  </w:style>
  <w:style w:type="character" w:customStyle="1" w:styleId="Heading6Char">
    <w:name w:val="Heading 6 Char"/>
    <w:basedOn w:val="DefaultParagraphFont"/>
    <w:link w:val="Heading6"/>
    <w:rsid w:val="000C0FE7"/>
    <w:rPr>
      <w:rFonts w:eastAsiaTheme="majorEastAsia"/>
      <w:noProof/>
    </w:rPr>
  </w:style>
  <w:style w:type="character" w:customStyle="1" w:styleId="Heading7Char">
    <w:name w:val="Heading 7 Char"/>
    <w:basedOn w:val="DefaultParagraphFont"/>
    <w:link w:val="Heading7"/>
    <w:rsid w:val="000C0FE7"/>
    <w:rPr>
      <w:rFonts w:eastAsiaTheme="majorEastAsia"/>
      <w:bCs/>
      <w:iCs/>
      <w:noProof/>
      <w:color w:val="404040" w:themeColor="text1" w:themeTint="BF"/>
    </w:rPr>
  </w:style>
  <w:style w:type="character" w:customStyle="1" w:styleId="Heading8Char">
    <w:name w:val="Heading 8 Char"/>
    <w:basedOn w:val="DefaultParagraphFont"/>
    <w:link w:val="Heading8"/>
    <w:rsid w:val="000C0FE7"/>
    <w:rPr>
      <w:rFonts w:eastAsiaTheme="majorEastAsia"/>
      <w:noProof/>
      <w:color w:val="404040" w:themeColor="text1" w:themeTint="BF"/>
    </w:rPr>
  </w:style>
  <w:style w:type="character" w:customStyle="1" w:styleId="Heading9Char">
    <w:name w:val="Heading 9 Char"/>
    <w:basedOn w:val="DefaultParagraphFont"/>
    <w:link w:val="Heading9"/>
    <w:rsid w:val="000C0FE7"/>
    <w:rPr>
      <w:rFonts w:eastAsiaTheme="majorEastAsia"/>
      <w:bCs/>
      <w:noProof/>
      <w:color w:val="404040" w:themeColor="text1" w:themeTint="BF"/>
    </w:rPr>
  </w:style>
  <w:style w:type="paragraph" w:styleId="TOC1">
    <w:name w:val="toc 1"/>
    <w:basedOn w:val="Normal"/>
    <w:next w:val="Normal"/>
    <w:autoRedefine/>
    <w:uiPriority w:val="39"/>
    <w:unhideWhenUsed/>
    <w:qFormat/>
    <w:rsid w:val="000C0FE7"/>
    <w:pPr>
      <w:spacing w:after="100" w:line="276" w:lineRule="auto"/>
    </w:pPr>
    <w:rPr>
      <w:rFonts w:asciiTheme="minorHAnsi" w:eastAsiaTheme="minorEastAsia" w:hAnsiTheme="minorHAnsi"/>
      <w:sz w:val="22"/>
      <w:szCs w:val="22"/>
      <w:lang w:eastAsia="ja-JP"/>
    </w:rPr>
  </w:style>
  <w:style w:type="paragraph" w:styleId="TOC2">
    <w:name w:val="toc 2"/>
    <w:basedOn w:val="Normal"/>
    <w:next w:val="Normal"/>
    <w:autoRedefine/>
    <w:uiPriority w:val="39"/>
    <w:unhideWhenUsed/>
    <w:qFormat/>
    <w:rsid w:val="000C0FE7"/>
    <w:pPr>
      <w:spacing w:after="100" w:line="276" w:lineRule="auto"/>
      <w:ind w:left="220"/>
    </w:pPr>
    <w:rPr>
      <w:rFonts w:asciiTheme="minorHAnsi" w:eastAsiaTheme="minorEastAsia" w:hAnsiTheme="minorHAnsi"/>
      <w:sz w:val="22"/>
      <w:szCs w:val="22"/>
      <w:lang w:eastAsia="ja-JP"/>
    </w:rPr>
  </w:style>
  <w:style w:type="paragraph" w:styleId="TOC3">
    <w:name w:val="toc 3"/>
    <w:basedOn w:val="Normal"/>
    <w:next w:val="Normal"/>
    <w:autoRedefine/>
    <w:uiPriority w:val="39"/>
    <w:unhideWhenUsed/>
    <w:qFormat/>
    <w:rsid w:val="000C0FE7"/>
    <w:pPr>
      <w:spacing w:after="100" w:line="276" w:lineRule="auto"/>
      <w:ind w:left="440"/>
    </w:pPr>
    <w:rPr>
      <w:rFonts w:asciiTheme="minorHAnsi" w:eastAsiaTheme="minorEastAsia" w:hAnsiTheme="minorHAnsi"/>
      <w:sz w:val="22"/>
      <w:szCs w:val="22"/>
      <w:lang w:eastAsia="ja-JP"/>
    </w:rPr>
  </w:style>
  <w:style w:type="paragraph" w:styleId="Caption">
    <w:name w:val="caption"/>
    <w:aliases w:val="Rules Caption"/>
    <w:basedOn w:val="Normal"/>
    <w:next w:val="Normal"/>
    <w:unhideWhenUsed/>
    <w:qFormat/>
    <w:rsid w:val="000C0FE7"/>
    <w:pPr>
      <w:numPr>
        <w:numId w:val="10"/>
      </w:numPr>
      <w:spacing w:after="200"/>
      <w:jc w:val="center"/>
    </w:pPr>
    <w:rPr>
      <w:b/>
      <w:bCs/>
      <w:sz w:val="28"/>
      <w:szCs w:val="18"/>
    </w:rPr>
  </w:style>
  <w:style w:type="paragraph" w:styleId="Title">
    <w:name w:val="Title"/>
    <w:link w:val="TitleChar"/>
    <w:qFormat/>
    <w:rsid w:val="000C0FE7"/>
    <w:pPr>
      <w:widowControl w:val="0"/>
      <w:overflowPunct w:val="0"/>
      <w:autoSpaceDE w:val="0"/>
      <w:autoSpaceDN w:val="0"/>
      <w:adjustRightInd w:val="0"/>
      <w:jc w:val="center"/>
      <w:textAlignment w:val="baseline"/>
    </w:pPr>
    <w:rPr>
      <w:rFonts w:eastAsia="Times New Roman"/>
      <w:b/>
      <w:bCs/>
      <w:caps/>
      <w:sz w:val="32"/>
    </w:rPr>
  </w:style>
  <w:style w:type="character" w:customStyle="1" w:styleId="TitleChar">
    <w:name w:val="Title Char"/>
    <w:basedOn w:val="DefaultParagraphFont"/>
    <w:link w:val="Title"/>
    <w:rsid w:val="000C0FE7"/>
    <w:rPr>
      <w:rFonts w:eastAsia="Times New Roman"/>
      <w:b/>
      <w:bCs/>
      <w:caps/>
      <w:sz w:val="32"/>
    </w:rPr>
  </w:style>
  <w:style w:type="character" w:styleId="Strong">
    <w:name w:val="Strong"/>
    <w:basedOn w:val="DefaultParagraphFont"/>
    <w:qFormat/>
    <w:rsid w:val="000C0FE7"/>
    <w:rPr>
      <w:b/>
      <w:bCs/>
    </w:rPr>
  </w:style>
  <w:style w:type="character" w:styleId="Emphasis">
    <w:name w:val="Emphasis"/>
    <w:basedOn w:val="DefaultParagraphFont"/>
    <w:qFormat/>
    <w:rsid w:val="000C0FE7"/>
    <w:rPr>
      <w:i/>
      <w:iCs/>
    </w:rPr>
  </w:style>
  <w:style w:type="paragraph" w:styleId="NoSpacing">
    <w:name w:val="No Spacing"/>
    <w:uiPriority w:val="1"/>
    <w:qFormat/>
    <w:rsid w:val="000C0FE7"/>
  </w:style>
  <w:style w:type="paragraph" w:styleId="ListParagraph">
    <w:name w:val="List Paragraph"/>
    <w:basedOn w:val="Normal"/>
    <w:uiPriority w:val="34"/>
    <w:qFormat/>
    <w:rsid w:val="000C0FE7"/>
    <w:pPr>
      <w:contextualSpacing/>
    </w:pPr>
  </w:style>
  <w:style w:type="paragraph" w:styleId="TOCHeading">
    <w:name w:val="TOC Heading"/>
    <w:basedOn w:val="Heading1"/>
    <w:next w:val="Normal"/>
    <w:uiPriority w:val="39"/>
    <w:unhideWhenUsed/>
    <w:qFormat/>
    <w:rsid w:val="000C0FE7"/>
    <w:pPr>
      <w:keepNext/>
      <w:keepLines/>
      <w:numPr>
        <w:numId w:val="0"/>
      </w:numPr>
      <w:overflowPunct/>
      <w:autoSpaceDE/>
      <w:autoSpaceDN/>
      <w:adjustRightInd/>
      <w:spacing w:before="480" w:line="276" w:lineRule="auto"/>
      <w:textAlignment w:val="auto"/>
      <w:outlineLvl w:val="9"/>
    </w:pPr>
    <w:rPr>
      <w:rFonts w:asciiTheme="majorHAnsi" w:hAnsiTheme="majorHAnsi"/>
      <w:b w:val="0"/>
      <w:bCs/>
      <w:noProof w:val="0"/>
      <w:color w:val="2E74B5" w:themeColor="accent1" w:themeShade="BF"/>
      <w:szCs w:val="28"/>
      <w:lang w:eastAsia="ja-JP"/>
    </w:rPr>
  </w:style>
  <w:style w:type="paragraph" w:styleId="Footer">
    <w:name w:val="footer"/>
    <w:basedOn w:val="Normal"/>
    <w:link w:val="FooterChar"/>
    <w:uiPriority w:val="99"/>
    <w:rsid w:val="008740BC"/>
    <w:pPr>
      <w:tabs>
        <w:tab w:val="center" w:pos="4320"/>
        <w:tab w:val="right" w:pos="8640"/>
      </w:tabs>
    </w:pPr>
  </w:style>
  <w:style w:type="character" w:customStyle="1" w:styleId="FooterChar">
    <w:name w:val="Footer Char"/>
    <w:basedOn w:val="DefaultParagraphFont"/>
    <w:link w:val="Footer"/>
    <w:uiPriority w:val="99"/>
    <w:rsid w:val="008740BC"/>
    <w:rPr>
      <w:rFonts w:eastAsia="Times New Roman" w:cs="Times New Roman"/>
      <w:sz w:val="20"/>
      <w:szCs w:val="20"/>
    </w:rPr>
  </w:style>
  <w:style w:type="paragraph" w:styleId="NormalWeb">
    <w:name w:val="Normal (Web)"/>
    <w:basedOn w:val="Normal"/>
    <w:rsid w:val="008740BC"/>
    <w:pPr>
      <w:spacing w:before="100" w:beforeAutospacing="1" w:after="100" w:afterAutospacing="1"/>
    </w:pPr>
    <w:rPr>
      <w:sz w:val="24"/>
      <w:szCs w:val="24"/>
    </w:rPr>
  </w:style>
  <w:style w:type="table" w:styleId="TableGrid">
    <w:name w:val="Table Grid"/>
    <w:basedOn w:val="TableNormal"/>
    <w:rsid w:val="008740BC"/>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740BC"/>
    <w:rPr>
      <w:sz w:val="16"/>
      <w:szCs w:val="16"/>
    </w:rPr>
  </w:style>
  <w:style w:type="paragraph" w:styleId="CommentText">
    <w:name w:val="annotation text"/>
    <w:basedOn w:val="Normal"/>
    <w:link w:val="CommentTextChar"/>
    <w:semiHidden/>
    <w:rsid w:val="008740BC"/>
  </w:style>
  <w:style w:type="character" w:customStyle="1" w:styleId="CommentTextChar">
    <w:name w:val="Comment Text Char"/>
    <w:basedOn w:val="DefaultParagraphFont"/>
    <w:link w:val="CommentText"/>
    <w:semiHidden/>
    <w:rsid w:val="008740BC"/>
    <w:rPr>
      <w:rFonts w:eastAsia="Times New Roman" w:cs="Times New Roman"/>
      <w:sz w:val="20"/>
      <w:szCs w:val="20"/>
    </w:rPr>
  </w:style>
  <w:style w:type="paragraph" w:styleId="CommentSubject">
    <w:name w:val="annotation subject"/>
    <w:basedOn w:val="CommentText"/>
    <w:next w:val="CommentText"/>
    <w:link w:val="CommentSubjectChar"/>
    <w:semiHidden/>
    <w:rsid w:val="008740BC"/>
    <w:rPr>
      <w:b/>
      <w:bCs/>
    </w:rPr>
  </w:style>
  <w:style w:type="character" w:customStyle="1" w:styleId="CommentSubjectChar">
    <w:name w:val="Comment Subject Char"/>
    <w:basedOn w:val="CommentTextChar"/>
    <w:link w:val="CommentSubject"/>
    <w:semiHidden/>
    <w:rsid w:val="008740BC"/>
    <w:rPr>
      <w:rFonts w:eastAsia="Times New Roman" w:cs="Times New Roman"/>
      <w:b/>
      <w:bCs/>
      <w:sz w:val="20"/>
      <w:szCs w:val="20"/>
    </w:rPr>
  </w:style>
  <w:style w:type="paragraph" w:styleId="BalloonText">
    <w:name w:val="Balloon Text"/>
    <w:basedOn w:val="Normal"/>
    <w:link w:val="BalloonTextChar"/>
    <w:semiHidden/>
    <w:rsid w:val="008740BC"/>
    <w:rPr>
      <w:rFonts w:ascii="Tahoma" w:hAnsi="Tahoma" w:cs="Tahoma"/>
      <w:sz w:val="16"/>
      <w:szCs w:val="16"/>
    </w:rPr>
  </w:style>
  <w:style w:type="character" w:customStyle="1" w:styleId="BalloonTextChar">
    <w:name w:val="Balloon Text Char"/>
    <w:basedOn w:val="DefaultParagraphFont"/>
    <w:link w:val="BalloonText"/>
    <w:semiHidden/>
    <w:rsid w:val="008740BC"/>
    <w:rPr>
      <w:rFonts w:ascii="Tahoma" w:eastAsia="Times New Roman" w:hAnsi="Tahoma" w:cs="Tahoma"/>
      <w:sz w:val="16"/>
      <w:szCs w:val="16"/>
    </w:rPr>
  </w:style>
  <w:style w:type="paragraph" w:styleId="Header">
    <w:name w:val="header"/>
    <w:basedOn w:val="Normal"/>
    <w:link w:val="HeaderChar"/>
    <w:uiPriority w:val="99"/>
    <w:rsid w:val="008740BC"/>
    <w:pPr>
      <w:tabs>
        <w:tab w:val="center" w:pos="4320"/>
        <w:tab w:val="right" w:pos="8640"/>
      </w:tabs>
    </w:pPr>
  </w:style>
  <w:style w:type="character" w:customStyle="1" w:styleId="HeaderChar">
    <w:name w:val="Header Char"/>
    <w:basedOn w:val="DefaultParagraphFont"/>
    <w:link w:val="Header"/>
    <w:uiPriority w:val="99"/>
    <w:rsid w:val="008740BC"/>
    <w:rPr>
      <w:rFonts w:eastAsia="Times New Roman" w:cs="Times New Roman"/>
      <w:sz w:val="20"/>
      <w:szCs w:val="20"/>
    </w:rPr>
  </w:style>
  <w:style w:type="paragraph" w:styleId="BodyTextIndent">
    <w:name w:val="Body Text Indent"/>
    <w:basedOn w:val="Normal"/>
    <w:link w:val="BodyTextIndentChar"/>
    <w:rsid w:val="008740BC"/>
    <w:pPr>
      <w:overflowPunct w:val="0"/>
      <w:autoSpaceDE w:val="0"/>
      <w:autoSpaceDN w:val="0"/>
      <w:adjustRightInd w:val="0"/>
      <w:spacing w:line="360" w:lineRule="auto"/>
      <w:ind w:left="360"/>
      <w:textAlignment w:val="baseline"/>
    </w:pPr>
    <w:rPr>
      <w:rFonts w:ascii="Arial" w:hAnsi="Arial"/>
    </w:rPr>
  </w:style>
  <w:style w:type="character" w:customStyle="1" w:styleId="BodyTextIndentChar">
    <w:name w:val="Body Text Indent Char"/>
    <w:basedOn w:val="DefaultParagraphFont"/>
    <w:link w:val="BodyTextIndent"/>
    <w:rsid w:val="008740BC"/>
    <w:rPr>
      <w:rFonts w:ascii="Arial" w:eastAsia="Times New Roman" w:hAnsi="Arial" w:cs="Times New Roman"/>
      <w:sz w:val="20"/>
      <w:szCs w:val="20"/>
    </w:rPr>
  </w:style>
  <w:style w:type="paragraph" w:styleId="BodyText">
    <w:name w:val="Body Text"/>
    <w:basedOn w:val="Normal"/>
    <w:link w:val="BodyTextChar"/>
    <w:rsid w:val="008740BC"/>
    <w:pPr>
      <w:overflowPunct w:val="0"/>
      <w:autoSpaceDE w:val="0"/>
      <w:autoSpaceDN w:val="0"/>
      <w:adjustRightInd w:val="0"/>
      <w:spacing w:line="360" w:lineRule="auto"/>
      <w:textAlignment w:val="baseline"/>
    </w:pPr>
    <w:rPr>
      <w:rFonts w:ascii="Arial" w:hAnsi="Arial"/>
    </w:rPr>
  </w:style>
  <w:style w:type="character" w:customStyle="1" w:styleId="BodyTextChar">
    <w:name w:val="Body Text Char"/>
    <w:basedOn w:val="DefaultParagraphFont"/>
    <w:link w:val="BodyText"/>
    <w:rsid w:val="008740BC"/>
    <w:rPr>
      <w:rFonts w:ascii="Arial" w:eastAsia="Times New Roman" w:hAnsi="Arial" w:cs="Times New Roman"/>
      <w:sz w:val="20"/>
      <w:szCs w:val="20"/>
    </w:rPr>
  </w:style>
  <w:style w:type="character" w:styleId="PageNumber">
    <w:name w:val="page number"/>
    <w:basedOn w:val="DefaultParagraphFont"/>
    <w:rsid w:val="008740BC"/>
  </w:style>
  <w:style w:type="paragraph" w:customStyle="1" w:styleId="SingleSpacing">
    <w:name w:val="Single Spacing"/>
    <w:basedOn w:val="Normal"/>
    <w:rsid w:val="008740BC"/>
    <w:pPr>
      <w:spacing w:line="254" w:lineRule="exact"/>
    </w:pPr>
  </w:style>
  <w:style w:type="paragraph" w:customStyle="1" w:styleId="SignatureBlock">
    <w:name w:val="Signature Block"/>
    <w:basedOn w:val="SingleSpacing"/>
    <w:rsid w:val="008740BC"/>
    <w:pPr>
      <w:ind w:left="4320"/>
    </w:pPr>
  </w:style>
  <w:style w:type="paragraph" w:styleId="FootnoteText">
    <w:name w:val="footnote text"/>
    <w:basedOn w:val="Normal"/>
    <w:link w:val="FootnoteTextChar"/>
    <w:semiHidden/>
    <w:rsid w:val="008740BC"/>
  </w:style>
  <w:style w:type="character" w:customStyle="1" w:styleId="FootnoteTextChar">
    <w:name w:val="Footnote Text Char"/>
    <w:basedOn w:val="DefaultParagraphFont"/>
    <w:link w:val="FootnoteText"/>
    <w:semiHidden/>
    <w:rsid w:val="008740BC"/>
    <w:rPr>
      <w:rFonts w:eastAsia="Times New Roman" w:cs="Times New Roman"/>
      <w:sz w:val="20"/>
      <w:szCs w:val="20"/>
    </w:rPr>
  </w:style>
  <w:style w:type="character" w:styleId="FootnoteReference">
    <w:name w:val="footnote reference"/>
    <w:basedOn w:val="DefaultParagraphFont"/>
    <w:semiHidden/>
    <w:rsid w:val="008740BC"/>
    <w:rPr>
      <w:vertAlign w:val="superscript"/>
    </w:rPr>
  </w:style>
  <w:style w:type="paragraph" w:customStyle="1" w:styleId="Normal1">
    <w:name w:val="Normal+1"/>
    <w:basedOn w:val="Normal"/>
    <w:next w:val="Normal"/>
    <w:rsid w:val="008740BC"/>
    <w:pPr>
      <w:autoSpaceDE w:val="0"/>
      <w:autoSpaceDN w:val="0"/>
      <w:adjustRightInd w:val="0"/>
    </w:pPr>
    <w:rPr>
      <w:rFonts w:ascii="Arial" w:hAnsi="Arial"/>
      <w:sz w:val="24"/>
      <w:szCs w:val="24"/>
    </w:rPr>
  </w:style>
  <w:style w:type="paragraph" w:customStyle="1" w:styleId="msolistparagraph0">
    <w:name w:val="msolistparagraph"/>
    <w:basedOn w:val="Normal"/>
    <w:rsid w:val="008740BC"/>
    <w:pPr>
      <w:ind w:left="720"/>
    </w:pPr>
    <w:rPr>
      <w:rFonts w:ascii="Calibri" w:hAnsi="Calibri"/>
      <w:sz w:val="22"/>
      <w:szCs w:val="22"/>
    </w:rPr>
  </w:style>
  <w:style w:type="paragraph" w:styleId="BodyTextIndent2">
    <w:name w:val="Body Text Indent 2"/>
    <w:basedOn w:val="Normal"/>
    <w:link w:val="BodyTextIndent2Char"/>
    <w:rsid w:val="008740BC"/>
    <w:pPr>
      <w:spacing w:after="120" w:line="480" w:lineRule="auto"/>
      <w:ind w:left="360"/>
    </w:pPr>
  </w:style>
  <w:style w:type="character" w:customStyle="1" w:styleId="BodyTextIndent2Char">
    <w:name w:val="Body Text Indent 2 Char"/>
    <w:basedOn w:val="DefaultParagraphFont"/>
    <w:link w:val="BodyTextIndent2"/>
    <w:rsid w:val="008740BC"/>
    <w:rPr>
      <w:rFonts w:eastAsia="Times New Roman" w:cs="Times New Roman"/>
      <w:sz w:val="20"/>
      <w:szCs w:val="20"/>
    </w:rPr>
  </w:style>
  <w:style w:type="paragraph" w:styleId="EndnoteText">
    <w:name w:val="endnote text"/>
    <w:basedOn w:val="Normal"/>
    <w:link w:val="EndnoteTextChar"/>
    <w:rsid w:val="008740BC"/>
  </w:style>
  <w:style w:type="character" w:customStyle="1" w:styleId="EndnoteTextChar">
    <w:name w:val="Endnote Text Char"/>
    <w:basedOn w:val="DefaultParagraphFont"/>
    <w:link w:val="EndnoteText"/>
    <w:rsid w:val="008740BC"/>
    <w:rPr>
      <w:rFonts w:eastAsia="Times New Roman" w:cs="Times New Roman"/>
      <w:sz w:val="20"/>
      <w:szCs w:val="20"/>
    </w:rPr>
  </w:style>
  <w:style w:type="character" w:styleId="EndnoteReference">
    <w:name w:val="endnote reference"/>
    <w:basedOn w:val="DefaultParagraphFont"/>
    <w:rsid w:val="00874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D0EF-0584-4B31-8E8D-5BBA2509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Judicial</cp:lastModifiedBy>
  <cp:revision>2</cp:revision>
  <cp:lastPrinted>2017-06-01T18:37:00Z</cp:lastPrinted>
  <dcterms:created xsi:type="dcterms:W3CDTF">2017-08-28T16:17:00Z</dcterms:created>
  <dcterms:modified xsi:type="dcterms:W3CDTF">2017-08-28T16:17:00Z</dcterms:modified>
</cp:coreProperties>
</file>